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14B" w:rsidRPr="0085414B" w:rsidRDefault="00DD019B" w:rsidP="00A53A95">
      <w:pPr>
        <w:spacing w:after="0" w:line="240" w:lineRule="auto"/>
        <w:jc w:val="center"/>
        <w:rPr>
          <w:rFonts w:ascii="Book Antiqua" w:eastAsia="Times New Roman" w:hAnsi="Book Antiqua" w:cs="Calibri"/>
          <w:sz w:val="72"/>
          <w:szCs w:val="72"/>
        </w:rPr>
      </w:pPr>
      <w:r>
        <w:rPr>
          <w:rFonts w:ascii="Book Antiqua" w:eastAsia="Times New Roman" w:hAnsi="Book Antiqua" w:cs="Calibri"/>
          <w:sz w:val="72"/>
          <w:szCs w:val="72"/>
        </w:rPr>
        <w:t>MINUTES</w:t>
      </w:r>
    </w:p>
    <w:p w:rsidR="00A53A95" w:rsidRPr="00FC7AA4" w:rsidRDefault="0085414B" w:rsidP="00A53A95">
      <w:pPr>
        <w:spacing w:after="0" w:line="240" w:lineRule="auto"/>
        <w:jc w:val="center"/>
        <w:rPr>
          <w:rFonts w:ascii="Bradley Hand ITC" w:eastAsia="Times New Roman" w:hAnsi="Bradley Hand ITC" w:cs="Calibri"/>
          <w:b/>
          <w:sz w:val="36"/>
          <w:szCs w:val="36"/>
          <w:u w:val="single"/>
        </w:rPr>
      </w:pPr>
      <w:r w:rsidRPr="00FC7AA4">
        <w:rPr>
          <w:rFonts w:ascii="Bradley Hand ITC" w:eastAsia="Times New Roman" w:hAnsi="Bradley Hand ITC" w:cs="Calibri"/>
          <w:b/>
          <w:sz w:val="36"/>
          <w:szCs w:val="36"/>
          <w:u w:val="single"/>
        </w:rPr>
        <w:t>Clymer Township Board of Supervisors</w:t>
      </w:r>
    </w:p>
    <w:p w:rsidR="00F45F87" w:rsidRDefault="00982383" w:rsidP="00F45F87">
      <w:pPr>
        <w:spacing w:after="0" w:line="240" w:lineRule="auto"/>
        <w:jc w:val="center"/>
        <w:rPr>
          <w:rFonts w:ascii="Calibri" w:eastAsia="Times New Roman" w:hAnsi="Calibri" w:cs="Calibri"/>
          <w:sz w:val="36"/>
          <w:szCs w:val="36"/>
        </w:rPr>
      </w:pPr>
      <w:r>
        <w:rPr>
          <w:rFonts w:ascii="Calibri" w:eastAsia="Times New Roman" w:hAnsi="Calibri" w:cs="Calibri"/>
          <w:sz w:val="36"/>
          <w:szCs w:val="36"/>
        </w:rPr>
        <w:t>JANUARY 6, 2025</w:t>
      </w:r>
    </w:p>
    <w:p w:rsidR="002E4541" w:rsidRDefault="002E4541" w:rsidP="00A53A95">
      <w:pPr>
        <w:spacing w:after="0" w:line="240" w:lineRule="auto"/>
        <w:rPr>
          <w:rFonts w:ascii="Calibri" w:eastAsia="Times New Roman" w:hAnsi="Calibri" w:cs="Calibri"/>
          <w:b/>
          <w:sz w:val="24"/>
          <w:szCs w:val="24"/>
          <w:u w:val="single"/>
        </w:rPr>
      </w:pPr>
    </w:p>
    <w:p w:rsidR="008F096F" w:rsidRDefault="007A5C40" w:rsidP="00A53A95">
      <w:pPr>
        <w:spacing w:after="0" w:line="240" w:lineRule="auto"/>
        <w:rPr>
          <w:rFonts w:ascii="Calibri" w:eastAsia="Times New Roman" w:hAnsi="Calibri" w:cs="Calibri"/>
          <w:b/>
          <w:sz w:val="24"/>
          <w:szCs w:val="24"/>
          <w:u w:val="single"/>
        </w:rPr>
      </w:pPr>
      <w:r w:rsidRPr="007A5C40">
        <w:rPr>
          <w:rFonts w:ascii="Calibri" w:eastAsia="Times New Roman" w:hAnsi="Calibri" w:cs="Calibri"/>
          <w:b/>
          <w:sz w:val="24"/>
          <w:szCs w:val="24"/>
          <w:u w:val="single"/>
        </w:rPr>
        <w:t>CALL TO ORDER</w:t>
      </w:r>
      <w:r w:rsidR="00AA4B3F">
        <w:rPr>
          <w:rFonts w:ascii="Calibri" w:eastAsia="Times New Roman" w:hAnsi="Calibri" w:cs="Calibri"/>
          <w:b/>
          <w:sz w:val="24"/>
          <w:szCs w:val="24"/>
          <w:u w:val="single"/>
        </w:rPr>
        <w:t xml:space="preserve"> </w:t>
      </w:r>
      <w:r w:rsidR="00DD019B">
        <w:rPr>
          <w:rFonts w:ascii="Calibri" w:eastAsia="Times New Roman" w:hAnsi="Calibri" w:cs="Calibri"/>
          <w:b/>
          <w:sz w:val="24"/>
          <w:szCs w:val="24"/>
          <w:u w:val="single"/>
        </w:rPr>
        <w:t>@7:01 PM</w:t>
      </w:r>
    </w:p>
    <w:p w:rsidR="00DD019B" w:rsidRPr="00DD019B" w:rsidRDefault="00DD019B" w:rsidP="00A53A95">
      <w:pPr>
        <w:spacing w:after="0" w:line="240" w:lineRule="auto"/>
        <w:rPr>
          <w:rFonts w:ascii="Calibri" w:eastAsia="Times New Roman" w:hAnsi="Calibri" w:cs="Calibri"/>
          <w:sz w:val="24"/>
          <w:szCs w:val="24"/>
        </w:rPr>
      </w:pPr>
      <w:r>
        <w:rPr>
          <w:rFonts w:ascii="Calibri" w:eastAsia="Times New Roman" w:hAnsi="Calibri" w:cs="Calibri"/>
          <w:b/>
          <w:sz w:val="24"/>
          <w:szCs w:val="24"/>
          <w:u w:val="single"/>
        </w:rPr>
        <w:t xml:space="preserve">ATTENDEES: </w:t>
      </w:r>
      <w:r w:rsidRPr="00DD019B">
        <w:rPr>
          <w:rFonts w:ascii="Calibri" w:eastAsia="Times New Roman" w:hAnsi="Calibri" w:cs="Calibri"/>
          <w:sz w:val="24"/>
          <w:szCs w:val="24"/>
        </w:rPr>
        <w:t>TEONNA SOUTHARD, BILL PLUMMER, MARGE WALLACE, MICHELE SHEPLEY-SINCK, TRUDY PIETRZYK, DON CREW</w:t>
      </w:r>
    </w:p>
    <w:p w:rsidR="0054058B" w:rsidRDefault="002E4541" w:rsidP="0054058B">
      <w:pPr>
        <w:spacing w:after="0" w:line="240" w:lineRule="auto"/>
        <w:rPr>
          <w:rFonts w:ascii="Calibri" w:eastAsia="Times New Roman" w:hAnsi="Calibri" w:cs="Calibri"/>
          <w:b/>
          <w:sz w:val="24"/>
          <w:szCs w:val="24"/>
          <w:u w:val="single"/>
        </w:rPr>
      </w:pPr>
      <w:r>
        <w:rPr>
          <w:rFonts w:ascii="Calibri" w:eastAsia="Times New Roman" w:hAnsi="Calibri" w:cs="Calibri"/>
          <w:b/>
          <w:sz w:val="24"/>
          <w:szCs w:val="24"/>
          <w:u w:val="single"/>
        </w:rPr>
        <w:t>PLEDGE OF ALLEGIANCE</w:t>
      </w:r>
    </w:p>
    <w:p w:rsidR="00BE4670" w:rsidRDefault="00AB183D" w:rsidP="00A53A95">
      <w:pPr>
        <w:spacing w:after="0" w:line="240" w:lineRule="auto"/>
        <w:rPr>
          <w:rFonts w:ascii="Calibri" w:eastAsia="Times New Roman" w:hAnsi="Calibri" w:cs="Calibri"/>
          <w:b/>
          <w:sz w:val="24"/>
          <w:szCs w:val="24"/>
          <w:u w:val="single"/>
        </w:rPr>
      </w:pPr>
      <w:r>
        <w:rPr>
          <w:rFonts w:ascii="Calibri" w:eastAsia="Times New Roman" w:hAnsi="Calibri" w:cs="Calibri"/>
          <w:b/>
          <w:sz w:val="24"/>
          <w:szCs w:val="24"/>
          <w:u w:val="single"/>
        </w:rPr>
        <w:t>PUBLIC PARTICIPATION</w:t>
      </w:r>
    </w:p>
    <w:p w:rsidR="00215BA2" w:rsidRDefault="0085414B" w:rsidP="00AD6BD4">
      <w:pPr>
        <w:pStyle w:val="ListParagraph"/>
        <w:numPr>
          <w:ilvl w:val="0"/>
          <w:numId w:val="3"/>
        </w:numPr>
        <w:spacing w:after="0" w:line="240" w:lineRule="auto"/>
        <w:rPr>
          <w:rFonts w:ascii="Calibri" w:eastAsia="Times New Roman" w:hAnsi="Calibri" w:cs="Calibri"/>
          <w:sz w:val="16"/>
          <w:szCs w:val="16"/>
        </w:rPr>
      </w:pPr>
      <w:r w:rsidRPr="00886599">
        <w:rPr>
          <w:rFonts w:ascii="Calibri" w:eastAsia="Times New Roman" w:hAnsi="Calibri" w:cs="Calibri"/>
          <w:sz w:val="18"/>
          <w:szCs w:val="18"/>
        </w:rPr>
        <w:t>All visitors will be given 3-5 minutes</w:t>
      </w:r>
      <w:r w:rsidR="00A37AA0" w:rsidRPr="00886599">
        <w:rPr>
          <w:rFonts w:ascii="Calibri" w:eastAsia="Times New Roman" w:hAnsi="Calibri" w:cs="Calibri"/>
          <w:sz w:val="18"/>
          <w:szCs w:val="18"/>
        </w:rPr>
        <w:t xml:space="preserve"> to discuss their concerns or provide their comments.</w:t>
      </w:r>
      <w:r w:rsidRPr="00886599">
        <w:rPr>
          <w:rFonts w:ascii="Calibri" w:eastAsia="Times New Roman" w:hAnsi="Calibri" w:cs="Calibri"/>
          <w:sz w:val="18"/>
          <w:szCs w:val="18"/>
        </w:rPr>
        <w:t xml:space="preserve"> </w:t>
      </w:r>
      <w:r w:rsidR="00A37AA0" w:rsidRPr="00886599">
        <w:rPr>
          <w:rFonts w:ascii="Calibri" w:eastAsia="Times New Roman" w:hAnsi="Calibri" w:cs="Calibri"/>
          <w:sz w:val="18"/>
          <w:szCs w:val="18"/>
        </w:rPr>
        <w:t>(</w:t>
      </w:r>
      <w:r w:rsidR="00A37AA0" w:rsidRPr="00886599">
        <w:rPr>
          <w:rFonts w:ascii="Calibri" w:eastAsia="Times New Roman" w:hAnsi="Calibri" w:cs="Calibri"/>
          <w:sz w:val="16"/>
          <w:szCs w:val="16"/>
        </w:rPr>
        <w:t>Sunshine Law 710.1 Public Participation</w:t>
      </w:r>
      <w:r w:rsidRPr="00886599">
        <w:rPr>
          <w:rFonts w:ascii="Calibri" w:eastAsia="Times New Roman" w:hAnsi="Calibri" w:cs="Calibri"/>
          <w:sz w:val="16"/>
          <w:szCs w:val="16"/>
        </w:rPr>
        <w:t>)</w:t>
      </w:r>
    </w:p>
    <w:p w:rsidR="00BE4670" w:rsidRPr="00FC7AA4" w:rsidRDefault="00AB183D" w:rsidP="00AB183D">
      <w:pPr>
        <w:spacing w:after="0" w:line="240" w:lineRule="auto"/>
        <w:rPr>
          <w:rFonts w:ascii="Calibri" w:eastAsia="Times New Roman" w:hAnsi="Calibri" w:cs="Calibri"/>
          <w:sz w:val="24"/>
          <w:szCs w:val="24"/>
        </w:rPr>
      </w:pPr>
      <w:r>
        <w:rPr>
          <w:rFonts w:ascii="Calibri" w:eastAsia="Times New Roman" w:hAnsi="Calibri" w:cs="Calibri"/>
          <w:b/>
          <w:sz w:val="24"/>
          <w:szCs w:val="24"/>
          <w:u w:val="single"/>
        </w:rPr>
        <w:t>MINUTES REVIEW</w:t>
      </w:r>
      <w:r w:rsidR="00C94DF5">
        <w:rPr>
          <w:rFonts w:ascii="Calibri" w:eastAsia="Times New Roman" w:hAnsi="Calibri" w:cs="Calibri"/>
          <w:b/>
          <w:sz w:val="24"/>
          <w:szCs w:val="24"/>
          <w:u w:val="single"/>
        </w:rPr>
        <w:t>-</w:t>
      </w:r>
      <w:r w:rsidR="00C94DF5" w:rsidRPr="00C94DF5">
        <w:rPr>
          <w:rFonts w:ascii="Calibri" w:eastAsia="Times New Roman" w:hAnsi="Calibri" w:cs="Calibri"/>
          <w:sz w:val="24"/>
          <w:szCs w:val="24"/>
        </w:rPr>
        <w:t>minutes attached.</w:t>
      </w:r>
    </w:p>
    <w:p w:rsidR="0085414B" w:rsidRPr="0085414B" w:rsidRDefault="00126C48" w:rsidP="00AD6BD4">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Review </w:t>
      </w:r>
      <w:r w:rsidR="00982383">
        <w:rPr>
          <w:rFonts w:ascii="Calibri" w:eastAsia="Times New Roman" w:hAnsi="Calibri" w:cs="Calibri"/>
          <w:sz w:val="24"/>
          <w:szCs w:val="24"/>
        </w:rPr>
        <w:t>of December 9</w:t>
      </w:r>
      <w:r w:rsidR="007354C1">
        <w:rPr>
          <w:rFonts w:ascii="Calibri" w:eastAsia="Times New Roman" w:hAnsi="Calibri" w:cs="Calibri"/>
          <w:sz w:val="24"/>
          <w:szCs w:val="24"/>
        </w:rPr>
        <w:t>, 2024</w:t>
      </w:r>
      <w:r w:rsidR="0085414B" w:rsidRPr="0085414B">
        <w:rPr>
          <w:rFonts w:ascii="Calibri" w:eastAsia="Times New Roman" w:hAnsi="Calibri" w:cs="Calibri"/>
          <w:sz w:val="24"/>
          <w:szCs w:val="24"/>
        </w:rPr>
        <w:t xml:space="preserve"> Meeting Minutes</w:t>
      </w:r>
      <w:r w:rsidR="00A37AA0">
        <w:rPr>
          <w:rFonts w:ascii="Calibri" w:eastAsia="Times New Roman" w:hAnsi="Calibri" w:cs="Calibri"/>
          <w:sz w:val="24"/>
          <w:szCs w:val="24"/>
        </w:rPr>
        <w:t>.</w:t>
      </w:r>
    </w:p>
    <w:p w:rsidR="004F50E8" w:rsidRPr="004F50E8" w:rsidRDefault="00AB183D" w:rsidP="004F50E8">
      <w:pPr>
        <w:spacing w:after="0" w:line="240" w:lineRule="auto"/>
        <w:rPr>
          <w:rFonts w:ascii="Calibri" w:eastAsia="Times New Roman" w:hAnsi="Calibri" w:cs="Calibri"/>
          <w:b/>
          <w:sz w:val="24"/>
          <w:szCs w:val="24"/>
          <w:u w:val="single"/>
        </w:rPr>
      </w:pPr>
      <w:r>
        <w:rPr>
          <w:rFonts w:ascii="Calibri" w:eastAsia="Times New Roman" w:hAnsi="Calibri" w:cs="Calibri"/>
          <w:b/>
          <w:sz w:val="24"/>
          <w:szCs w:val="24"/>
          <w:u w:val="single"/>
        </w:rPr>
        <w:t>FINANCIAL STATEMENTS</w:t>
      </w:r>
    </w:p>
    <w:tbl>
      <w:tblPr>
        <w:tblStyle w:val="TableGrid"/>
        <w:tblW w:w="10260" w:type="dxa"/>
        <w:tblInd w:w="288" w:type="dxa"/>
        <w:tblLayout w:type="fixed"/>
        <w:tblLook w:val="04A0" w:firstRow="1" w:lastRow="0" w:firstColumn="1" w:lastColumn="0" w:noHBand="0" w:noVBand="1"/>
      </w:tblPr>
      <w:tblGrid>
        <w:gridCol w:w="2851"/>
        <w:gridCol w:w="367"/>
        <w:gridCol w:w="1562"/>
        <w:gridCol w:w="276"/>
        <w:gridCol w:w="3217"/>
        <w:gridCol w:w="276"/>
        <w:gridCol w:w="1711"/>
      </w:tblGrid>
      <w:tr w:rsidR="00676AF5" w:rsidRPr="007545F5" w:rsidTr="0026643D">
        <w:trPr>
          <w:trHeight w:val="219"/>
        </w:trPr>
        <w:tc>
          <w:tcPr>
            <w:tcW w:w="10260" w:type="dxa"/>
            <w:gridSpan w:val="7"/>
            <w:hideMark/>
          </w:tcPr>
          <w:p w:rsidR="00676AF5" w:rsidRPr="00446664" w:rsidRDefault="00982383" w:rsidP="004F70B3">
            <w:pPr>
              <w:jc w:val="center"/>
              <w:rPr>
                <w:rFonts w:eastAsia="Times New Roman" w:cs="Calibri"/>
                <w:b/>
                <w:sz w:val="24"/>
                <w:szCs w:val="24"/>
              </w:rPr>
            </w:pPr>
            <w:r>
              <w:rPr>
                <w:rFonts w:eastAsia="Times New Roman" w:cs="Calibri"/>
                <w:b/>
                <w:sz w:val="24"/>
                <w:szCs w:val="24"/>
              </w:rPr>
              <w:t>As of December</w:t>
            </w:r>
            <w:r w:rsidR="001474D2">
              <w:rPr>
                <w:rFonts w:eastAsia="Times New Roman" w:cs="Calibri"/>
                <w:b/>
                <w:sz w:val="24"/>
                <w:szCs w:val="24"/>
              </w:rPr>
              <w:t xml:space="preserve"> </w:t>
            </w:r>
            <w:r>
              <w:rPr>
                <w:rFonts w:eastAsia="Times New Roman" w:cs="Calibri"/>
                <w:b/>
                <w:sz w:val="24"/>
                <w:szCs w:val="24"/>
              </w:rPr>
              <w:t>31</w:t>
            </w:r>
            <w:r w:rsidR="00676AF5" w:rsidRPr="0026643D">
              <w:rPr>
                <w:rFonts w:eastAsia="Times New Roman" w:cs="Calibri"/>
                <w:b/>
                <w:sz w:val="24"/>
                <w:szCs w:val="24"/>
              </w:rPr>
              <w:t>, 2024</w:t>
            </w:r>
          </w:p>
        </w:tc>
      </w:tr>
      <w:tr w:rsidR="00676AF5" w:rsidRPr="007545F5" w:rsidTr="0026643D">
        <w:trPr>
          <w:trHeight w:val="210"/>
        </w:trPr>
        <w:tc>
          <w:tcPr>
            <w:tcW w:w="2851" w:type="dxa"/>
            <w:hideMark/>
          </w:tcPr>
          <w:p w:rsidR="00676AF5" w:rsidRPr="00620EC1" w:rsidRDefault="00676AF5" w:rsidP="004F70B3">
            <w:pPr>
              <w:rPr>
                <w:rFonts w:eastAsia="Times New Roman" w:cs="Calibri"/>
                <w:b/>
                <w:sz w:val="20"/>
                <w:szCs w:val="20"/>
              </w:rPr>
            </w:pPr>
            <w:r w:rsidRPr="00620EC1">
              <w:rPr>
                <w:rFonts w:eastAsia="Times New Roman" w:cs="Calibri"/>
                <w:sz w:val="20"/>
                <w:szCs w:val="20"/>
              </w:rPr>
              <w:t>State Fund Checking:</w:t>
            </w:r>
          </w:p>
        </w:tc>
        <w:tc>
          <w:tcPr>
            <w:tcW w:w="367" w:type="dxa"/>
            <w:hideMark/>
          </w:tcPr>
          <w:p w:rsidR="00676AF5" w:rsidRPr="00620EC1" w:rsidRDefault="00676AF5" w:rsidP="004F70B3">
            <w:pPr>
              <w:jc w:val="right"/>
              <w:rPr>
                <w:rFonts w:eastAsia="Times New Roman" w:cs="Calibri"/>
                <w:sz w:val="20"/>
                <w:szCs w:val="20"/>
              </w:rPr>
            </w:pPr>
            <w:r w:rsidRPr="00620EC1">
              <w:rPr>
                <w:rFonts w:eastAsia="Times New Roman" w:cs="Calibri"/>
                <w:sz w:val="20"/>
                <w:szCs w:val="20"/>
              </w:rPr>
              <w:t>$</w:t>
            </w:r>
          </w:p>
        </w:tc>
        <w:tc>
          <w:tcPr>
            <w:tcW w:w="1562" w:type="dxa"/>
          </w:tcPr>
          <w:p w:rsidR="00676AF5" w:rsidRPr="00620EC1" w:rsidRDefault="00C37820" w:rsidP="004F70B3">
            <w:pPr>
              <w:jc w:val="right"/>
              <w:rPr>
                <w:rFonts w:eastAsia="Times New Roman" w:cs="Calibri"/>
                <w:sz w:val="20"/>
                <w:szCs w:val="20"/>
              </w:rPr>
            </w:pPr>
            <w:r>
              <w:rPr>
                <w:rFonts w:eastAsia="Times New Roman" w:cs="Calibri"/>
                <w:sz w:val="20"/>
                <w:szCs w:val="20"/>
              </w:rPr>
              <w:t>1801.55</w:t>
            </w:r>
          </w:p>
        </w:tc>
        <w:tc>
          <w:tcPr>
            <w:tcW w:w="276" w:type="dxa"/>
          </w:tcPr>
          <w:p w:rsidR="00676AF5" w:rsidRPr="00620EC1" w:rsidRDefault="00676AF5" w:rsidP="004F70B3">
            <w:pPr>
              <w:rPr>
                <w:rFonts w:eastAsia="Times New Roman" w:cs="Calibri"/>
                <w:sz w:val="20"/>
                <w:szCs w:val="20"/>
              </w:rPr>
            </w:pPr>
          </w:p>
        </w:tc>
        <w:tc>
          <w:tcPr>
            <w:tcW w:w="3217" w:type="dxa"/>
            <w:hideMark/>
          </w:tcPr>
          <w:p w:rsidR="00676AF5" w:rsidRPr="00620EC1" w:rsidRDefault="00676AF5" w:rsidP="004F70B3">
            <w:pPr>
              <w:rPr>
                <w:rFonts w:eastAsia="Times New Roman" w:cs="Calibri"/>
                <w:b/>
                <w:sz w:val="20"/>
                <w:szCs w:val="20"/>
              </w:rPr>
            </w:pPr>
            <w:r w:rsidRPr="00620EC1">
              <w:rPr>
                <w:rFonts w:eastAsia="Times New Roman" w:cs="Calibri"/>
                <w:sz w:val="20"/>
                <w:szCs w:val="20"/>
              </w:rPr>
              <w:t>Act 13 Fund</w:t>
            </w:r>
          </w:p>
        </w:tc>
        <w:tc>
          <w:tcPr>
            <w:tcW w:w="276" w:type="dxa"/>
            <w:hideMark/>
          </w:tcPr>
          <w:p w:rsidR="00676AF5" w:rsidRPr="00620EC1" w:rsidRDefault="00676AF5" w:rsidP="004F70B3">
            <w:pPr>
              <w:rPr>
                <w:rFonts w:eastAsia="Times New Roman" w:cs="Calibri"/>
                <w:b/>
                <w:sz w:val="20"/>
                <w:szCs w:val="20"/>
              </w:rPr>
            </w:pPr>
            <w:r w:rsidRPr="00620EC1">
              <w:rPr>
                <w:rFonts w:eastAsia="Times New Roman" w:cs="Calibri"/>
                <w:sz w:val="20"/>
                <w:szCs w:val="20"/>
              </w:rPr>
              <w:t>$</w:t>
            </w:r>
          </w:p>
        </w:tc>
        <w:tc>
          <w:tcPr>
            <w:tcW w:w="1711" w:type="dxa"/>
          </w:tcPr>
          <w:p w:rsidR="00676AF5" w:rsidRPr="00620EC1" w:rsidRDefault="00C37820" w:rsidP="004F70B3">
            <w:pPr>
              <w:jc w:val="right"/>
              <w:rPr>
                <w:rFonts w:eastAsia="Times New Roman" w:cs="Calibri"/>
                <w:sz w:val="20"/>
                <w:szCs w:val="20"/>
              </w:rPr>
            </w:pPr>
            <w:r>
              <w:rPr>
                <w:rFonts w:eastAsia="Times New Roman" w:cs="Calibri"/>
                <w:sz w:val="20"/>
                <w:szCs w:val="20"/>
              </w:rPr>
              <w:t>772.08</w:t>
            </w:r>
          </w:p>
        </w:tc>
      </w:tr>
      <w:tr w:rsidR="0026643D" w:rsidRPr="007545F5" w:rsidTr="0026643D">
        <w:trPr>
          <w:trHeight w:val="219"/>
        </w:trPr>
        <w:tc>
          <w:tcPr>
            <w:tcW w:w="2851" w:type="dxa"/>
            <w:hideMark/>
          </w:tcPr>
          <w:p w:rsidR="0026643D" w:rsidRPr="00620EC1" w:rsidRDefault="0026643D" w:rsidP="004F70B3">
            <w:pPr>
              <w:rPr>
                <w:rFonts w:eastAsia="Times New Roman" w:cs="Calibri"/>
                <w:b/>
                <w:sz w:val="20"/>
                <w:szCs w:val="20"/>
              </w:rPr>
            </w:pPr>
            <w:r w:rsidRPr="00620EC1">
              <w:rPr>
                <w:rFonts w:eastAsia="Times New Roman" w:cs="Calibri"/>
                <w:sz w:val="20"/>
                <w:szCs w:val="20"/>
              </w:rPr>
              <w:t xml:space="preserve">Township Checking: </w:t>
            </w:r>
            <w:r w:rsidRPr="00620EC1">
              <w:rPr>
                <w:rFonts w:eastAsia="Times New Roman" w:cs="Calibri"/>
                <w:sz w:val="20"/>
                <w:szCs w:val="20"/>
              </w:rPr>
              <w:tab/>
            </w:r>
          </w:p>
        </w:tc>
        <w:tc>
          <w:tcPr>
            <w:tcW w:w="367" w:type="dxa"/>
            <w:hideMark/>
          </w:tcPr>
          <w:p w:rsidR="0026643D" w:rsidRPr="00620EC1" w:rsidRDefault="0026643D" w:rsidP="004F70B3">
            <w:pPr>
              <w:jc w:val="right"/>
              <w:rPr>
                <w:rFonts w:eastAsia="Times New Roman" w:cs="Calibri"/>
                <w:b/>
                <w:sz w:val="20"/>
                <w:szCs w:val="20"/>
              </w:rPr>
            </w:pPr>
            <w:r w:rsidRPr="00620EC1">
              <w:rPr>
                <w:rFonts w:eastAsia="Times New Roman" w:cs="Calibri"/>
                <w:sz w:val="20"/>
                <w:szCs w:val="20"/>
              </w:rPr>
              <w:t>$</w:t>
            </w:r>
          </w:p>
        </w:tc>
        <w:tc>
          <w:tcPr>
            <w:tcW w:w="1562" w:type="dxa"/>
          </w:tcPr>
          <w:p w:rsidR="0026643D" w:rsidRPr="00620EC1" w:rsidRDefault="00C37820" w:rsidP="004F70B3">
            <w:pPr>
              <w:tabs>
                <w:tab w:val="center" w:pos="657"/>
                <w:tab w:val="right" w:pos="1314"/>
              </w:tabs>
              <w:jc w:val="right"/>
              <w:rPr>
                <w:rFonts w:eastAsia="Times New Roman" w:cs="Calibri"/>
                <w:sz w:val="20"/>
                <w:szCs w:val="20"/>
              </w:rPr>
            </w:pPr>
            <w:r>
              <w:rPr>
                <w:rFonts w:eastAsia="Times New Roman" w:cs="Calibri"/>
                <w:sz w:val="20"/>
                <w:szCs w:val="20"/>
              </w:rPr>
              <w:t>111,188.53</w:t>
            </w:r>
          </w:p>
        </w:tc>
        <w:tc>
          <w:tcPr>
            <w:tcW w:w="276" w:type="dxa"/>
          </w:tcPr>
          <w:p w:rsidR="0026643D" w:rsidRPr="00620EC1" w:rsidRDefault="0026643D" w:rsidP="004F70B3">
            <w:pPr>
              <w:rPr>
                <w:rFonts w:eastAsia="Times New Roman" w:cs="Calibri"/>
                <w:sz w:val="20"/>
                <w:szCs w:val="20"/>
              </w:rPr>
            </w:pPr>
          </w:p>
        </w:tc>
        <w:tc>
          <w:tcPr>
            <w:tcW w:w="3217" w:type="dxa"/>
            <w:hideMark/>
          </w:tcPr>
          <w:p w:rsidR="0026643D" w:rsidRPr="00620EC1" w:rsidRDefault="0026643D" w:rsidP="00295218">
            <w:pPr>
              <w:rPr>
                <w:rFonts w:eastAsia="Times New Roman" w:cs="Calibri"/>
                <w:sz w:val="20"/>
                <w:szCs w:val="20"/>
              </w:rPr>
            </w:pPr>
            <w:r w:rsidRPr="00620EC1">
              <w:rPr>
                <w:rFonts w:eastAsia="Times New Roman" w:cs="Calibri"/>
                <w:sz w:val="20"/>
                <w:szCs w:val="20"/>
              </w:rPr>
              <w:t>Payroll Account</w:t>
            </w:r>
          </w:p>
        </w:tc>
        <w:tc>
          <w:tcPr>
            <w:tcW w:w="276" w:type="dxa"/>
            <w:hideMark/>
          </w:tcPr>
          <w:p w:rsidR="0026643D" w:rsidRPr="00620EC1" w:rsidRDefault="0026643D" w:rsidP="004F70B3">
            <w:pPr>
              <w:rPr>
                <w:rFonts w:eastAsia="Times New Roman" w:cs="Calibri"/>
                <w:b/>
                <w:sz w:val="20"/>
                <w:szCs w:val="20"/>
              </w:rPr>
            </w:pPr>
            <w:r w:rsidRPr="00620EC1">
              <w:rPr>
                <w:rFonts w:eastAsia="Times New Roman" w:cs="Calibri"/>
                <w:sz w:val="20"/>
                <w:szCs w:val="20"/>
              </w:rPr>
              <w:t>$</w:t>
            </w:r>
          </w:p>
        </w:tc>
        <w:tc>
          <w:tcPr>
            <w:tcW w:w="1711" w:type="dxa"/>
          </w:tcPr>
          <w:p w:rsidR="0026643D" w:rsidRPr="00620EC1" w:rsidRDefault="00C37820" w:rsidP="004F70B3">
            <w:pPr>
              <w:jc w:val="right"/>
              <w:rPr>
                <w:rFonts w:eastAsia="Times New Roman" w:cs="Calibri"/>
                <w:sz w:val="20"/>
                <w:szCs w:val="20"/>
              </w:rPr>
            </w:pPr>
            <w:r>
              <w:rPr>
                <w:rFonts w:eastAsia="Times New Roman" w:cs="Calibri"/>
                <w:sz w:val="20"/>
                <w:szCs w:val="20"/>
              </w:rPr>
              <w:t>4251.22</w:t>
            </w:r>
          </w:p>
        </w:tc>
      </w:tr>
      <w:tr w:rsidR="0026643D" w:rsidRPr="007545F5" w:rsidTr="0026643D">
        <w:trPr>
          <w:trHeight w:val="58"/>
        </w:trPr>
        <w:tc>
          <w:tcPr>
            <w:tcW w:w="2851" w:type="dxa"/>
            <w:hideMark/>
          </w:tcPr>
          <w:p w:rsidR="0026643D" w:rsidRPr="00620EC1" w:rsidRDefault="0026643D" w:rsidP="004F70B3">
            <w:pPr>
              <w:rPr>
                <w:rFonts w:eastAsia="Times New Roman" w:cs="Calibri"/>
                <w:b/>
                <w:sz w:val="20"/>
                <w:szCs w:val="20"/>
              </w:rPr>
            </w:pPr>
          </w:p>
        </w:tc>
        <w:tc>
          <w:tcPr>
            <w:tcW w:w="367" w:type="dxa"/>
            <w:hideMark/>
          </w:tcPr>
          <w:p w:rsidR="0026643D" w:rsidRPr="00620EC1" w:rsidRDefault="0026643D" w:rsidP="004F70B3">
            <w:pPr>
              <w:jc w:val="right"/>
              <w:rPr>
                <w:rFonts w:eastAsia="Times New Roman" w:cs="Calibri"/>
                <w:b/>
                <w:sz w:val="20"/>
                <w:szCs w:val="20"/>
              </w:rPr>
            </w:pPr>
          </w:p>
        </w:tc>
        <w:tc>
          <w:tcPr>
            <w:tcW w:w="1562" w:type="dxa"/>
          </w:tcPr>
          <w:p w:rsidR="0026643D" w:rsidRPr="00620EC1" w:rsidRDefault="0026643D" w:rsidP="004F70B3">
            <w:pPr>
              <w:jc w:val="right"/>
              <w:rPr>
                <w:rFonts w:eastAsia="Times New Roman" w:cs="Calibri"/>
                <w:sz w:val="20"/>
                <w:szCs w:val="20"/>
              </w:rPr>
            </w:pPr>
          </w:p>
        </w:tc>
        <w:tc>
          <w:tcPr>
            <w:tcW w:w="276" w:type="dxa"/>
          </w:tcPr>
          <w:p w:rsidR="0026643D" w:rsidRPr="00620EC1" w:rsidRDefault="0026643D" w:rsidP="004F70B3">
            <w:pPr>
              <w:rPr>
                <w:rFonts w:eastAsia="Times New Roman" w:cs="Calibri"/>
                <w:sz w:val="20"/>
                <w:szCs w:val="20"/>
              </w:rPr>
            </w:pPr>
          </w:p>
        </w:tc>
        <w:tc>
          <w:tcPr>
            <w:tcW w:w="3217" w:type="dxa"/>
            <w:hideMark/>
          </w:tcPr>
          <w:p w:rsidR="0026643D" w:rsidRPr="007930E2" w:rsidRDefault="0026643D" w:rsidP="004F70B3">
            <w:pPr>
              <w:rPr>
                <w:rFonts w:eastAsia="Times New Roman" w:cs="Calibri"/>
                <w:sz w:val="16"/>
                <w:szCs w:val="16"/>
              </w:rPr>
            </w:pPr>
            <w:r w:rsidRPr="007930E2">
              <w:rPr>
                <w:rFonts w:eastAsia="Times New Roman" w:cs="Calibri"/>
                <w:sz w:val="16"/>
                <w:szCs w:val="16"/>
              </w:rPr>
              <w:t xml:space="preserve">Northwest Business Insured Money Fund </w:t>
            </w:r>
          </w:p>
        </w:tc>
        <w:tc>
          <w:tcPr>
            <w:tcW w:w="276" w:type="dxa"/>
            <w:hideMark/>
          </w:tcPr>
          <w:p w:rsidR="0026643D" w:rsidRPr="00620EC1" w:rsidRDefault="0026643D" w:rsidP="004F70B3">
            <w:pPr>
              <w:rPr>
                <w:rFonts w:eastAsia="Times New Roman" w:cs="Calibri"/>
                <w:sz w:val="20"/>
                <w:szCs w:val="20"/>
              </w:rPr>
            </w:pPr>
            <w:r w:rsidRPr="00620EC1">
              <w:rPr>
                <w:rFonts w:eastAsia="Times New Roman" w:cs="Calibri"/>
                <w:sz w:val="20"/>
                <w:szCs w:val="20"/>
              </w:rPr>
              <w:t>$</w:t>
            </w:r>
          </w:p>
        </w:tc>
        <w:tc>
          <w:tcPr>
            <w:tcW w:w="1711" w:type="dxa"/>
          </w:tcPr>
          <w:p w:rsidR="0026643D" w:rsidRPr="00620EC1" w:rsidRDefault="00C37820" w:rsidP="004F70B3">
            <w:pPr>
              <w:jc w:val="right"/>
              <w:rPr>
                <w:rFonts w:eastAsia="Times New Roman" w:cs="Calibri"/>
                <w:sz w:val="20"/>
                <w:szCs w:val="20"/>
              </w:rPr>
            </w:pPr>
            <w:r>
              <w:rPr>
                <w:rFonts w:eastAsia="Times New Roman" w:cs="Calibri"/>
                <w:sz w:val="20"/>
                <w:szCs w:val="20"/>
              </w:rPr>
              <w:t>22,097.65</w:t>
            </w:r>
          </w:p>
        </w:tc>
      </w:tr>
    </w:tbl>
    <w:p w:rsidR="00A45F33" w:rsidRDefault="00A45F33" w:rsidP="00C94DF5">
      <w:pPr>
        <w:spacing w:after="0" w:line="240" w:lineRule="auto"/>
        <w:rPr>
          <w:rFonts w:ascii="Calibri" w:eastAsia="Times New Roman" w:hAnsi="Calibri" w:cs="Calibri"/>
          <w:b/>
          <w:sz w:val="24"/>
          <w:szCs w:val="24"/>
        </w:rPr>
      </w:pPr>
    </w:p>
    <w:p w:rsidR="00A45F33" w:rsidRPr="00A45F33" w:rsidRDefault="00A45F33" w:rsidP="00131961">
      <w:pPr>
        <w:spacing w:after="0" w:line="240" w:lineRule="auto"/>
        <w:rPr>
          <w:rFonts w:ascii="Calibri" w:eastAsia="Times New Roman" w:hAnsi="Calibri" w:cs="Calibri"/>
          <w:b/>
          <w:sz w:val="24"/>
          <w:szCs w:val="24"/>
          <w:u w:val="single"/>
        </w:rPr>
      </w:pPr>
      <w:r w:rsidRPr="00A45F33">
        <w:rPr>
          <w:rFonts w:ascii="Calibri" w:eastAsia="Times New Roman" w:hAnsi="Calibri" w:cs="Calibri"/>
          <w:b/>
          <w:sz w:val="24"/>
          <w:szCs w:val="24"/>
          <w:u w:val="single"/>
        </w:rPr>
        <w:t>REPORTS/BILLS</w:t>
      </w:r>
    </w:p>
    <w:tbl>
      <w:tblPr>
        <w:tblStyle w:val="TableGrid"/>
        <w:tblW w:w="0" w:type="auto"/>
        <w:tblInd w:w="1346" w:type="dxa"/>
        <w:tblLook w:val="04A0" w:firstRow="1" w:lastRow="0" w:firstColumn="1" w:lastColumn="0" w:noHBand="0" w:noVBand="1"/>
      </w:tblPr>
      <w:tblGrid>
        <w:gridCol w:w="3856"/>
        <w:gridCol w:w="4231"/>
      </w:tblGrid>
      <w:tr w:rsidR="00A45F33" w:rsidRPr="00F17216" w:rsidTr="00182D9D">
        <w:trPr>
          <w:trHeight w:val="314"/>
        </w:trPr>
        <w:tc>
          <w:tcPr>
            <w:tcW w:w="3856" w:type="dxa"/>
          </w:tcPr>
          <w:p w:rsidR="00A45F33" w:rsidRDefault="00A45F33" w:rsidP="00DC68CC">
            <w:pPr>
              <w:pStyle w:val="ListParagraph"/>
              <w:numPr>
                <w:ilvl w:val="0"/>
                <w:numId w:val="6"/>
              </w:numPr>
              <w:rPr>
                <w:rFonts w:eastAsia="Times New Roman" w:cs="Calibri"/>
                <w:sz w:val="24"/>
                <w:szCs w:val="24"/>
              </w:rPr>
            </w:pPr>
            <w:r>
              <w:rPr>
                <w:rFonts w:eastAsia="Times New Roman" w:cs="Calibri"/>
                <w:sz w:val="24"/>
                <w:szCs w:val="24"/>
              </w:rPr>
              <w:t>Budget Report-attached</w:t>
            </w:r>
          </w:p>
        </w:tc>
        <w:tc>
          <w:tcPr>
            <w:tcW w:w="4231" w:type="dxa"/>
          </w:tcPr>
          <w:p w:rsidR="00A45F33" w:rsidRPr="00F17216" w:rsidRDefault="00C94DF5" w:rsidP="00DC68CC">
            <w:pPr>
              <w:pStyle w:val="ListParagraph"/>
              <w:numPr>
                <w:ilvl w:val="0"/>
                <w:numId w:val="6"/>
              </w:numPr>
              <w:rPr>
                <w:rFonts w:eastAsia="Times New Roman" w:cs="Calibri"/>
                <w:sz w:val="24"/>
                <w:szCs w:val="24"/>
              </w:rPr>
            </w:pPr>
            <w:r>
              <w:rPr>
                <w:rFonts w:eastAsia="Times New Roman" w:cs="Calibri"/>
                <w:sz w:val="24"/>
                <w:szCs w:val="24"/>
              </w:rPr>
              <w:t>Monthly Bills</w:t>
            </w:r>
            <w:r w:rsidR="00A45F33">
              <w:rPr>
                <w:rFonts w:eastAsia="Times New Roman" w:cs="Calibri"/>
                <w:sz w:val="24"/>
                <w:szCs w:val="24"/>
              </w:rPr>
              <w:t>-attached</w:t>
            </w:r>
          </w:p>
        </w:tc>
      </w:tr>
      <w:tr w:rsidR="00A45F33" w:rsidRPr="00F17216" w:rsidTr="00182D9D">
        <w:trPr>
          <w:trHeight w:val="327"/>
        </w:trPr>
        <w:tc>
          <w:tcPr>
            <w:tcW w:w="3856" w:type="dxa"/>
          </w:tcPr>
          <w:p w:rsidR="00A45F33" w:rsidRPr="00F17216" w:rsidRDefault="00C94DF5" w:rsidP="00DC68CC">
            <w:pPr>
              <w:pStyle w:val="ListParagraph"/>
              <w:numPr>
                <w:ilvl w:val="0"/>
                <w:numId w:val="6"/>
              </w:numPr>
              <w:rPr>
                <w:rFonts w:eastAsia="Times New Roman" w:cs="Calibri"/>
                <w:sz w:val="24"/>
                <w:szCs w:val="24"/>
              </w:rPr>
            </w:pPr>
            <w:r>
              <w:rPr>
                <w:rFonts w:eastAsia="Times New Roman" w:cs="Calibri"/>
                <w:sz w:val="24"/>
                <w:szCs w:val="24"/>
              </w:rPr>
              <w:t>Income</w:t>
            </w:r>
            <w:r w:rsidR="00A45F33">
              <w:rPr>
                <w:rFonts w:eastAsia="Times New Roman" w:cs="Calibri"/>
                <w:sz w:val="24"/>
                <w:szCs w:val="24"/>
              </w:rPr>
              <w:t xml:space="preserve"> Report-attached</w:t>
            </w:r>
          </w:p>
        </w:tc>
        <w:tc>
          <w:tcPr>
            <w:tcW w:w="4231" w:type="dxa"/>
          </w:tcPr>
          <w:p w:rsidR="00CE2F4D" w:rsidRPr="00CE2F4D" w:rsidRDefault="00C94DF5" w:rsidP="00CE2F4D">
            <w:pPr>
              <w:pStyle w:val="ListParagraph"/>
              <w:numPr>
                <w:ilvl w:val="0"/>
                <w:numId w:val="6"/>
              </w:numPr>
              <w:shd w:val="clear" w:color="auto" w:fill="FFFFFF"/>
              <w:rPr>
                <w:rFonts w:eastAsia="Times New Roman" w:cs="Calibri"/>
                <w:b/>
                <w:sz w:val="24"/>
                <w:szCs w:val="24"/>
              </w:rPr>
            </w:pPr>
            <w:r>
              <w:rPr>
                <w:rFonts w:eastAsia="Times New Roman" w:cs="Calibri"/>
                <w:sz w:val="24"/>
                <w:szCs w:val="24"/>
              </w:rPr>
              <w:t>Loan Report</w:t>
            </w:r>
            <w:r w:rsidR="00A45F33">
              <w:rPr>
                <w:rFonts w:eastAsia="Times New Roman" w:cs="Calibri"/>
                <w:sz w:val="24"/>
                <w:szCs w:val="24"/>
              </w:rPr>
              <w:t>-attached</w:t>
            </w:r>
          </w:p>
        </w:tc>
      </w:tr>
      <w:tr w:rsidR="00CE2F4D" w:rsidRPr="00F17216" w:rsidTr="00182D9D">
        <w:trPr>
          <w:trHeight w:val="327"/>
        </w:trPr>
        <w:tc>
          <w:tcPr>
            <w:tcW w:w="3856" w:type="dxa"/>
          </w:tcPr>
          <w:p w:rsidR="00CE2F4D" w:rsidRDefault="00C94DF5" w:rsidP="00DC68CC">
            <w:pPr>
              <w:pStyle w:val="ListParagraph"/>
              <w:numPr>
                <w:ilvl w:val="0"/>
                <w:numId w:val="6"/>
              </w:numPr>
              <w:rPr>
                <w:rFonts w:eastAsia="Times New Roman" w:cs="Calibri"/>
                <w:sz w:val="24"/>
                <w:szCs w:val="24"/>
              </w:rPr>
            </w:pPr>
            <w:r>
              <w:rPr>
                <w:rFonts w:eastAsia="Times New Roman" w:cs="Calibri"/>
                <w:sz w:val="24"/>
                <w:szCs w:val="24"/>
              </w:rPr>
              <w:t>Payroll Report</w:t>
            </w:r>
            <w:r w:rsidR="00CE2F4D">
              <w:rPr>
                <w:rFonts w:eastAsia="Times New Roman" w:cs="Calibri"/>
                <w:sz w:val="24"/>
                <w:szCs w:val="24"/>
              </w:rPr>
              <w:t>-attached</w:t>
            </w:r>
          </w:p>
        </w:tc>
        <w:tc>
          <w:tcPr>
            <w:tcW w:w="4231" w:type="dxa"/>
          </w:tcPr>
          <w:p w:rsidR="00CE2F4D" w:rsidRDefault="00CE2F4D" w:rsidP="00CE2F4D">
            <w:pPr>
              <w:pStyle w:val="ListParagraph"/>
              <w:numPr>
                <w:ilvl w:val="0"/>
                <w:numId w:val="6"/>
              </w:numPr>
              <w:shd w:val="clear" w:color="auto" w:fill="FFFFFF"/>
              <w:rPr>
                <w:rFonts w:eastAsia="Times New Roman" w:cs="Calibri"/>
                <w:sz w:val="24"/>
                <w:szCs w:val="24"/>
              </w:rPr>
            </w:pPr>
          </w:p>
        </w:tc>
      </w:tr>
    </w:tbl>
    <w:p w:rsidR="008A5C1D" w:rsidRPr="00620EC1" w:rsidRDefault="008A5C1D" w:rsidP="00620EC1">
      <w:pPr>
        <w:spacing w:after="0" w:line="240" w:lineRule="auto"/>
        <w:rPr>
          <w:rFonts w:ascii="Calibri" w:eastAsia="Times New Roman" w:hAnsi="Calibri" w:cs="Calibri"/>
          <w:sz w:val="18"/>
          <w:szCs w:val="18"/>
        </w:rPr>
      </w:pPr>
    </w:p>
    <w:p w:rsidR="00E30B1F" w:rsidRDefault="00FA3F20" w:rsidP="00AD6BD4">
      <w:pPr>
        <w:pStyle w:val="ListParagraph"/>
        <w:numPr>
          <w:ilvl w:val="0"/>
          <w:numId w:val="9"/>
        </w:numPr>
        <w:spacing w:after="0" w:line="240" w:lineRule="auto"/>
        <w:rPr>
          <w:rFonts w:ascii="Calibri" w:eastAsia="Times New Roman" w:hAnsi="Calibri" w:cs="Calibri"/>
          <w:sz w:val="24"/>
          <w:szCs w:val="24"/>
        </w:rPr>
      </w:pPr>
      <w:r w:rsidRPr="00FA3F20">
        <w:rPr>
          <w:rFonts w:ascii="Calibri" w:eastAsia="Times New Roman" w:hAnsi="Calibri" w:cs="Calibri"/>
          <w:sz w:val="24"/>
          <w:szCs w:val="24"/>
        </w:rPr>
        <w:t xml:space="preserve"> </w:t>
      </w:r>
      <w:r w:rsidR="008A5C1D" w:rsidRPr="00FA3F20">
        <w:rPr>
          <w:rFonts w:ascii="Calibri" w:eastAsia="Times New Roman" w:hAnsi="Calibri" w:cs="Calibri"/>
          <w:sz w:val="24"/>
          <w:szCs w:val="24"/>
        </w:rPr>
        <w:t>MOTIO</w:t>
      </w:r>
      <w:r w:rsidR="00CE2F4D">
        <w:rPr>
          <w:rFonts w:ascii="Calibri" w:eastAsia="Times New Roman" w:hAnsi="Calibri" w:cs="Calibri"/>
          <w:sz w:val="24"/>
          <w:szCs w:val="24"/>
        </w:rPr>
        <w:t xml:space="preserve">N TO APPROVE: MINUTES/FINANCIAL </w:t>
      </w:r>
      <w:r w:rsidR="008A5C1D" w:rsidRPr="00FA3F20">
        <w:rPr>
          <w:rFonts w:ascii="Calibri" w:eastAsia="Times New Roman" w:hAnsi="Calibri" w:cs="Calibri"/>
          <w:sz w:val="24"/>
          <w:szCs w:val="24"/>
        </w:rPr>
        <w:t>STATEMENTS/</w:t>
      </w:r>
      <w:r w:rsidR="00CE2F4D">
        <w:rPr>
          <w:rFonts w:ascii="Calibri" w:eastAsia="Times New Roman" w:hAnsi="Calibri" w:cs="Calibri"/>
          <w:sz w:val="24"/>
          <w:szCs w:val="24"/>
        </w:rPr>
        <w:t>REPORTS/</w:t>
      </w:r>
      <w:r w:rsidR="008A5C1D" w:rsidRPr="00FA3F20">
        <w:rPr>
          <w:rFonts w:ascii="Calibri" w:eastAsia="Times New Roman" w:hAnsi="Calibri" w:cs="Calibri"/>
          <w:sz w:val="24"/>
          <w:szCs w:val="24"/>
        </w:rPr>
        <w:t>MONTHLY BILLS.</w:t>
      </w:r>
    </w:p>
    <w:p w:rsidR="00DD019B" w:rsidRDefault="00DD019B" w:rsidP="00DD019B">
      <w:pPr>
        <w:pStyle w:val="ListParagraph"/>
        <w:numPr>
          <w:ilvl w:val="1"/>
          <w:numId w:val="9"/>
        </w:numPr>
        <w:spacing w:after="0" w:line="240" w:lineRule="auto"/>
        <w:rPr>
          <w:rFonts w:ascii="Calibri" w:eastAsia="Times New Roman" w:hAnsi="Calibri" w:cs="Calibri"/>
          <w:sz w:val="24"/>
          <w:szCs w:val="24"/>
        </w:rPr>
      </w:pPr>
      <w:r>
        <w:rPr>
          <w:rFonts w:ascii="Calibri" w:eastAsia="Times New Roman" w:hAnsi="Calibri" w:cs="Calibri"/>
          <w:sz w:val="24"/>
          <w:szCs w:val="24"/>
        </w:rPr>
        <w:t>Phil Druck motioned to approve minutes, financial statements, reports and monthly bills, Bill Plummer seconded, all in favor, motion carried.</w:t>
      </w:r>
    </w:p>
    <w:p w:rsidR="00626A00" w:rsidRDefault="00E30B1F" w:rsidP="00E30B1F">
      <w:pPr>
        <w:pStyle w:val="ListParagraph"/>
        <w:spacing w:after="0" w:line="240" w:lineRule="auto"/>
        <w:rPr>
          <w:rFonts w:ascii="Calibri" w:eastAsia="Times New Roman" w:hAnsi="Calibri" w:cs="Calibri"/>
          <w:sz w:val="24"/>
          <w:szCs w:val="24"/>
        </w:rPr>
      </w:pPr>
      <w:r>
        <w:rPr>
          <w:rFonts w:ascii="Calibri" w:eastAsia="Times New Roman" w:hAnsi="Calibri" w:cs="Calibri"/>
          <w:sz w:val="24"/>
          <w:szCs w:val="24"/>
        </w:rPr>
        <w:tab/>
      </w:r>
      <w:r w:rsidR="008F096F" w:rsidRPr="00FA3F20">
        <w:rPr>
          <w:rFonts w:ascii="Calibri" w:eastAsia="Times New Roman" w:hAnsi="Calibri" w:cs="Calibri"/>
          <w:sz w:val="24"/>
          <w:szCs w:val="24"/>
        </w:rPr>
        <w:tab/>
      </w:r>
    </w:p>
    <w:p w:rsidR="00CE2F4D" w:rsidRDefault="00CE2F4D" w:rsidP="00CE2F4D">
      <w:pPr>
        <w:spacing w:after="0" w:line="240" w:lineRule="auto"/>
        <w:rPr>
          <w:rFonts w:ascii="Calibri" w:eastAsia="Times New Roman" w:hAnsi="Calibri" w:cs="Calibri"/>
          <w:sz w:val="24"/>
          <w:szCs w:val="24"/>
        </w:rPr>
      </w:pPr>
    </w:p>
    <w:p w:rsidR="007554ED" w:rsidRPr="00182D9D" w:rsidRDefault="00AB183D" w:rsidP="00182D9D">
      <w:pPr>
        <w:spacing w:after="0" w:line="240" w:lineRule="auto"/>
        <w:rPr>
          <w:rFonts w:ascii="Calibri" w:eastAsia="Times New Roman" w:hAnsi="Calibri" w:cs="Calibri"/>
          <w:b/>
          <w:sz w:val="24"/>
          <w:szCs w:val="24"/>
          <w:u w:val="single"/>
        </w:rPr>
      </w:pPr>
      <w:r>
        <w:rPr>
          <w:rFonts w:ascii="Calibri" w:eastAsia="Times New Roman" w:hAnsi="Calibri" w:cs="Calibri"/>
          <w:b/>
          <w:sz w:val="24"/>
          <w:szCs w:val="24"/>
          <w:u w:val="single"/>
        </w:rPr>
        <w:t>CORRESPONDANCE</w:t>
      </w:r>
    </w:p>
    <w:p w:rsidR="00301D5C" w:rsidRPr="00E82753" w:rsidRDefault="00301D5C" w:rsidP="000D1D8F">
      <w:pPr>
        <w:pStyle w:val="ListParagraph"/>
        <w:numPr>
          <w:ilvl w:val="0"/>
          <w:numId w:val="3"/>
        </w:numPr>
        <w:spacing w:after="0" w:line="240" w:lineRule="auto"/>
        <w:rPr>
          <w:rFonts w:ascii="Calibri" w:eastAsia="Times New Roman" w:hAnsi="Calibri" w:cs="Calibri"/>
          <w:b/>
          <w:sz w:val="24"/>
          <w:szCs w:val="24"/>
          <w:u w:val="single"/>
        </w:rPr>
      </w:pPr>
    </w:p>
    <w:p w:rsidR="00AE3DBB" w:rsidRPr="00CD1B08" w:rsidRDefault="007A5C40" w:rsidP="00CD1B08">
      <w:pPr>
        <w:spacing w:after="0" w:line="240" w:lineRule="auto"/>
        <w:rPr>
          <w:rFonts w:ascii="Calibri" w:eastAsia="Times New Roman" w:hAnsi="Calibri" w:cs="Calibri"/>
          <w:b/>
          <w:sz w:val="24"/>
          <w:szCs w:val="24"/>
          <w:u w:val="single"/>
        </w:rPr>
      </w:pPr>
      <w:r>
        <w:rPr>
          <w:rFonts w:ascii="Calibri" w:eastAsia="Times New Roman" w:hAnsi="Calibri" w:cs="Calibri"/>
          <w:b/>
          <w:sz w:val="24"/>
          <w:szCs w:val="24"/>
          <w:u w:val="single"/>
        </w:rPr>
        <w:t>TOWNSHIP</w:t>
      </w:r>
      <w:r w:rsidR="00CD1B08">
        <w:rPr>
          <w:rFonts w:ascii="Calibri" w:eastAsia="Times New Roman" w:hAnsi="Calibri" w:cs="Calibri"/>
          <w:b/>
          <w:sz w:val="24"/>
          <w:szCs w:val="24"/>
          <w:u w:val="single"/>
        </w:rPr>
        <w:t xml:space="preserve"> REPORTS</w:t>
      </w:r>
    </w:p>
    <w:p w:rsidR="0083443E" w:rsidRDefault="00620EC1" w:rsidP="0083443E">
      <w:pPr>
        <w:pStyle w:val="ListParagraph"/>
        <w:numPr>
          <w:ilvl w:val="0"/>
          <w:numId w:val="1"/>
        </w:numPr>
        <w:spacing w:after="0" w:line="240" w:lineRule="auto"/>
        <w:rPr>
          <w:rFonts w:ascii="Calibri" w:eastAsia="Times New Roman" w:hAnsi="Calibri" w:cs="Calibri"/>
          <w:sz w:val="24"/>
          <w:szCs w:val="24"/>
        </w:rPr>
      </w:pPr>
      <w:r>
        <w:rPr>
          <w:rFonts w:ascii="Calibri" w:eastAsia="Times New Roman" w:hAnsi="Calibri" w:cs="Calibri"/>
          <w:sz w:val="24"/>
          <w:szCs w:val="24"/>
        </w:rPr>
        <w:t>ROAD REPORT</w:t>
      </w:r>
    </w:p>
    <w:p w:rsidR="000F47BB" w:rsidRDefault="00620EC1" w:rsidP="00AD6BD4">
      <w:pPr>
        <w:pStyle w:val="ListParagraph"/>
        <w:numPr>
          <w:ilvl w:val="0"/>
          <w:numId w:val="1"/>
        </w:numPr>
        <w:spacing w:after="0" w:line="240" w:lineRule="auto"/>
        <w:rPr>
          <w:rFonts w:ascii="Calibri" w:eastAsia="Times New Roman" w:hAnsi="Calibri" w:cs="Calibri"/>
          <w:sz w:val="24"/>
          <w:szCs w:val="24"/>
        </w:rPr>
      </w:pPr>
      <w:r>
        <w:rPr>
          <w:rFonts w:ascii="Calibri" w:eastAsia="Times New Roman" w:hAnsi="Calibri" w:cs="Calibri"/>
          <w:sz w:val="24"/>
          <w:szCs w:val="24"/>
        </w:rPr>
        <w:t>TAX COLLECTOR</w:t>
      </w:r>
      <w:r w:rsidR="007354C1">
        <w:rPr>
          <w:rFonts w:ascii="Calibri" w:eastAsia="Times New Roman" w:hAnsi="Calibri" w:cs="Calibri"/>
          <w:sz w:val="24"/>
          <w:szCs w:val="24"/>
        </w:rPr>
        <w:t>-</w:t>
      </w:r>
      <w:r w:rsidR="000F47BB">
        <w:rPr>
          <w:rFonts w:ascii="Calibri" w:eastAsia="Times New Roman" w:hAnsi="Calibri" w:cs="Calibri"/>
          <w:sz w:val="24"/>
          <w:szCs w:val="24"/>
        </w:rPr>
        <w:t>Trudy Pietrzyk</w:t>
      </w:r>
    </w:p>
    <w:p w:rsidR="00AB2656" w:rsidRDefault="00793121" w:rsidP="00AB2656">
      <w:pPr>
        <w:pStyle w:val="ListParagraph"/>
        <w:numPr>
          <w:ilvl w:val="1"/>
          <w:numId w:val="1"/>
        </w:numPr>
        <w:spacing w:after="0" w:line="240" w:lineRule="auto"/>
        <w:rPr>
          <w:rFonts w:ascii="Calibri" w:eastAsia="Times New Roman" w:hAnsi="Calibri" w:cs="Calibri"/>
          <w:sz w:val="24"/>
          <w:szCs w:val="24"/>
        </w:rPr>
      </w:pPr>
      <w:r>
        <w:rPr>
          <w:rFonts w:ascii="Calibri" w:eastAsia="Times New Roman" w:hAnsi="Calibri" w:cs="Calibri"/>
          <w:sz w:val="24"/>
          <w:szCs w:val="24"/>
        </w:rPr>
        <w:t>Total Collected-$</w:t>
      </w:r>
      <w:r w:rsidR="00982383">
        <w:rPr>
          <w:rFonts w:ascii="Calibri" w:eastAsia="Times New Roman" w:hAnsi="Calibri" w:cs="Calibri"/>
          <w:sz w:val="24"/>
          <w:szCs w:val="24"/>
        </w:rPr>
        <w:t>100,014.41</w:t>
      </w:r>
    </w:p>
    <w:p w:rsidR="00FA3F20" w:rsidRDefault="005E5B15" w:rsidP="00AB2656">
      <w:pPr>
        <w:pStyle w:val="ListParagraph"/>
        <w:numPr>
          <w:ilvl w:val="2"/>
          <w:numId w:val="1"/>
        </w:numPr>
        <w:spacing w:after="0" w:line="240" w:lineRule="auto"/>
        <w:rPr>
          <w:rFonts w:ascii="Calibri" w:eastAsia="Times New Roman" w:hAnsi="Calibri" w:cs="Calibri"/>
          <w:sz w:val="24"/>
          <w:szCs w:val="24"/>
        </w:rPr>
      </w:pPr>
      <w:r>
        <w:rPr>
          <w:rFonts w:ascii="Calibri" w:eastAsia="Times New Roman" w:hAnsi="Calibri" w:cs="Calibri"/>
          <w:sz w:val="24"/>
          <w:szCs w:val="24"/>
        </w:rPr>
        <w:t>Ma</w:t>
      </w:r>
      <w:r w:rsidR="003846C4">
        <w:rPr>
          <w:rFonts w:ascii="Calibri" w:eastAsia="Times New Roman" w:hAnsi="Calibri" w:cs="Calibri"/>
          <w:sz w:val="24"/>
          <w:szCs w:val="24"/>
        </w:rPr>
        <w:t>rch Report-$30,093.03</w:t>
      </w:r>
    </w:p>
    <w:p w:rsidR="00223B88" w:rsidRDefault="00AB2656" w:rsidP="00AB2656">
      <w:pPr>
        <w:pStyle w:val="ListParagraph"/>
        <w:numPr>
          <w:ilvl w:val="2"/>
          <w:numId w:val="1"/>
        </w:numPr>
        <w:spacing w:after="0" w:line="240" w:lineRule="auto"/>
        <w:rPr>
          <w:rFonts w:ascii="Calibri" w:eastAsia="Times New Roman" w:hAnsi="Calibri" w:cs="Calibri"/>
          <w:sz w:val="24"/>
          <w:szCs w:val="24"/>
        </w:rPr>
      </w:pPr>
      <w:r>
        <w:rPr>
          <w:rFonts w:ascii="Calibri" w:eastAsia="Times New Roman" w:hAnsi="Calibri" w:cs="Calibri"/>
          <w:sz w:val="24"/>
          <w:szCs w:val="24"/>
        </w:rPr>
        <w:t>April Report-$53,824.96</w:t>
      </w:r>
    </w:p>
    <w:p w:rsidR="00793121" w:rsidRDefault="00793121" w:rsidP="00AB2656">
      <w:pPr>
        <w:pStyle w:val="ListParagraph"/>
        <w:numPr>
          <w:ilvl w:val="2"/>
          <w:numId w:val="1"/>
        </w:numPr>
        <w:spacing w:after="0" w:line="240" w:lineRule="auto"/>
        <w:rPr>
          <w:rFonts w:ascii="Calibri" w:eastAsia="Times New Roman" w:hAnsi="Calibri" w:cs="Calibri"/>
          <w:sz w:val="24"/>
          <w:szCs w:val="24"/>
        </w:rPr>
      </w:pPr>
      <w:r>
        <w:rPr>
          <w:rFonts w:ascii="Calibri" w:eastAsia="Times New Roman" w:hAnsi="Calibri" w:cs="Calibri"/>
          <w:sz w:val="24"/>
          <w:szCs w:val="24"/>
        </w:rPr>
        <w:t>May Report-$3,563.17</w:t>
      </w:r>
    </w:p>
    <w:p w:rsidR="00D10738" w:rsidRDefault="00D10738" w:rsidP="00AB2656">
      <w:pPr>
        <w:pStyle w:val="ListParagraph"/>
        <w:numPr>
          <w:ilvl w:val="2"/>
          <w:numId w:val="1"/>
        </w:numPr>
        <w:spacing w:after="0" w:line="240" w:lineRule="auto"/>
        <w:rPr>
          <w:rFonts w:ascii="Calibri" w:eastAsia="Times New Roman" w:hAnsi="Calibri" w:cs="Calibri"/>
          <w:sz w:val="24"/>
          <w:szCs w:val="24"/>
        </w:rPr>
      </w:pPr>
      <w:r>
        <w:rPr>
          <w:rFonts w:ascii="Calibri" w:eastAsia="Times New Roman" w:hAnsi="Calibri" w:cs="Calibri"/>
          <w:sz w:val="24"/>
          <w:szCs w:val="24"/>
        </w:rPr>
        <w:t>June Report-</w:t>
      </w:r>
      <w:r w:rsidR="00315FAE">
        <w:rPr>
          <w:rFonts w:ascii="Calibri" w:eastAsia="Times New Roman" w:hAnsi="Calibri" w:cs="Calibri"/>
          <w:sz w:val="24"/>
          <w:szCs w:val="24"/>
        </w:rPr>
        <w:t>$7,298.49</w:t>
      </w:r>
    </w:p>
    <w:p w:rsidR="007554ED" w:rsidRDefault="00676AF5" w:rsidP="007554ED">
      <w:pPr>
        <w:pStyle w:val="ListParagraph"/>
        <w:numPr>
          <w:ilvl w:val="2"/>
          <w:numId w:val="1"/>
        </w:numPr>
        <w:spacing w:after="0" w:line="240" w:lineRule="auto"/>
        <w:rPr>
          <w:rFonts w:ascii="Calibri" w:eastAsia="Times New Roman" w:hAnsi="Calibri" w:cs="Calibri"/>
          <w:sz w:val="24"/>
          <w:szCs w:val="24"/>
        </w:rPr>
      </w:pPr>
      <w:r>
        <w:rPr>
          <w:rFonts w:ascii="Calibri" w:eastAsia="Times New Roman" w:hAnsi="Calibri" w:cs="Calibri"/>
          <w:sz w:val="24"/>
          <w:szCs w:val="24"/>
        </w:rPr>
        <w:t>July Repor</w:t>
      </w:r>
      <w:r w:rsidR="00716BCD">
        <w:rPr>
          <w:rFonts w:ascii="Calibri" w:eastAsia="Times New Roman" w:hAnsi="Calibri" w:cs="Calibri"/>
          <w:sz w:val="24"/>
          <w:szCs w:val="24"/>
        </w:rPr>
        <w:t>t-$0.00</w:t>
      </w:r>
    </w:p>
    <w:p w:rsidR="00676AF5" w:rsidRDefault="00676AF5" w:rsidP="007554ED">
      <w:pPr>
        <w:pStyle w:val="ListParagraph"/>
        <w:numPr>
          <w:ilvl w:val="2"/>
          <w:numId w:val="1"/>
        </w:numPr>
        <w:spacing w:after="0" w:line="240" w:lineRule="auto"/>
        <w:rPr>
          <w:rFonts w:ascii="Calibri" w:eastAsia="Times New Roman" w:hAnsi="Calibri" w:cs="Calibri"/>
          <w:sz w:val="24"/>
          <w:szCs w:val="24"/>
        </w:rPr>
      </w:pPr>
      <w:r w:rsidRPr="004B4621">
        <w:rPr>
          <w:rFonts w:ascii="Calibri" w:eastAsia="Times New Roman" w:hAnsi="Calibri" w:cs="Calibri"/>
          <w:sz w:val="24"/>
          <w:szCs w:val="24"/>
        </w:rPr>
        <w:t>Augus</w:t>
      </w:r>
      <w:r w:rsidR="007E4516" w:rsidRPr="004B4621">
        <w:rPr>
          <w:rFonts w:ascii="Calibri" w:eastAsia="Times New Roman" w:hAnsi="Calibri" w:cs="Calibri"/>
          <w:sz w:val="24"/>
          <w:szCs w:val="24"/>
        </w:rPr>
        <w:t>t Report</w:t>
      </w:r>
      <w:r w:rsidR="00BE1258">
        <w:rPr>
          <w:rFonts w:ascii="Calibri" w:eastAsia="Times New Roman" w:hAnsi="Calibri" w:cs="Calibri"/>
          <w:sz w:val="24"/>
          <w:szCs w:val="24"/>
        </w:rPr>
        <w:t>-$727.01</w:t>
      </w:r>
    </w:p>
    <w:p w:rsidR="00BE1258" w:rsidRDefault="00061D36" w:rsidP="007554ED">
      <w:pPr>
        <w:pStyle w:val="ListParagraph"/>
        <w:numPr>
          <w:ilvl w:val="2"/>
          <w:numId w:val="1"/>
        </w:numPr>
        <w:spacing w:after="0" w:line="240" w:lineRule="auto"/>
        <w:rPr>
          <w:rFonts w:ascii="Calibri" w:eastAsia="Times New Roman" w:hAnsi="Calibri" w:cs="Calibri"/>
          <w:sz w:val="24"/>
          <w:szCs w:val="24"/>
        </w:rPr>
      </w:pPr>
      <w:r>
        <w:rPr>
          <w:rFonts w:ascii="Calibri" w:eastAsia="Times New Roman" w:hAnsi="Calibri" w:cs="Calibri"/>
          <w:sz w:val="24"/>
          <w:szCs w:val="24"/>
        </w:rPr>
        <w:t>September Report-$466.22</w:t>
      </w:r>
    </w:p>
    <w:p w:rsidR="000147A5" w:rsidRDefault="001F5FD9" w:rsidP="000F47BB">
      <w:pPr>
        <w:pStyle w:val="ListParagraph"/>
        <w:numPr>
          <w:ilvl w:val="2"/>
          <w:numId w:val="1"/>
        </w:numPr>
        <w:spacing w:after="0" w:line="240" w:lineRule="auto"/>
        <w:rPr>
          <w:rFonts w:ascii="Calibri" w:eastAsia="Times New Roman" w:hAnsi="Calibri" w:cs="Calibri"/>
          <w:sz w:val="24"/>
          <w:szCs w:val="24"/>
        </w:rPr>
      </w:pPr>
      <w:r>
        <w:rPr>
          <w:rFonts w:ascii="Calibri" w:eastAsia="Times New Roman" w:hAnsi="Calibri" w:cs="Calibri"/>
          <w:sz w:val="24"/>
          <w:szCs w:val="24"/>
        </w:rPr>
        <w:t>October Report-</w:t>
      </w:r>
      <w:r w:rsidR="00182D9D">
        <w:rPr>
          <w:rFonts w:ascii="Calibri" w:eastAsia="Times New Roman" w:hAnsi="Calibri" w:cs="Calibri"/>
          <w:sz w:val="24"/>
          <w:szCs w:val="24"/>
        </w:rPr>
        <w:t>$3,662.49</w:t>
      </w:r>
    </w:p>
    <w:p w:rsidR="00B70806" w:rsidRDefault="001D26EF" w:rsidP="000F47BB">
      <w:pPr>
        <w:pStyle w:val="ListParagraph"/>
        <w:numPr>
          <w:ilvl w:val="2"/>
          <w:numId w:val="1"/>
        </w:numPr>
        <w:spacing w:after="0" w:line="240" w:lineRule="auto"/>
        <w:rPr>
          <w:rFonts w:ascii="Calibri" w:eastAsia="Times New Roman" w:hAnsi="Calibri" w:cs="Calibri"/>
          <w:sz w:val="24"/>
          <w:szCs w:val="24"/>
        </w:rPr>
      </w:pPr>
      <w:r>
        <w:rPr>
          <w:rFonts w:ascii="Calibri" w:eastAsia="Times New Roman" w:hAnsi="Calibri" w:cs="Calibri"/>
          <w:sz w:val="24"/>
          <w:szCs w:val="24"/>
        </w:rPr>
        <w:t>Nov</w:t>
      </w:r>
      <w:r w:rsidR="00982383">
        <w:rPr>
          <w:rFonts w:ascii="Calibri" w:eastAsia="Times New Roman" w:hAnsi="Calibri" w:cs="Calibri"/>
          <w:sz w:val="24"/>
          <w:szCs w:val="24"/>
        </w:rPr>
        <w:t>ember Report-$379.04</w:t>
      </w:r>
    </w:p>
    <w:p w:rsidR="009A5523" w:rsidRPr="001D26EF" w:rsidRDefault="009A5523" w:rsidP="000F47BB">
      <w:pPr>
        <w:pStyle w:val="ListParagraph"/>
        <w:numPr>
          <w:ilvl w:val="2"/>
          <w:numId w:val="1"/>
        </w:numPr>
        <w:spacing w:after="0" w:line="240" w:lineRule="auto"/>
        <w:rPr>
          <w:rFonts w:ascii="Calibri" w:eastAsia="Times New Roman" w:hAnsi="Calibri" w:cs="Calibri"/>
          <w:sz w:val="24"/>
          <w:szCs w:val="24"/>
        </w:rPr>
      </w:pPr>
      <w:r>
        <w:rPr>
          <w:rFonts w:ascii="Calibri" w:eastAsia="Times New Roman" w:hAnsi="Calibri" w:cs="Calibri"/>
          <w:sz w:val="24"/>
          <w:szCs w:val="24"/>
        </w:rPr>
        <w:t>December Report-none as of meeting</w:t>
      </w:r>
    </w:p>
    <w:p w:rsidR="006E58D7" w:rsidRDefault="00620EC1" w:rsidP="00567A00">
      <w:pPr>
        <w:pStyle w:val="ListParagraph"/>
        <w:numPr>
          <w:ilvl w:val="0"/>
          <w:numId w:val="1"/>
        </w:numPr>
        <w:spacing w:after="0" w:line="240" w:lineRule="auto"/>
        <w:rPr>
          <w:rFonts w:ascii="Calibri" w:eastAsia="Times New Roman" w:hAnsi="Calibri" w:cs="Calibri"/>
          <w:sz w:val="24"/>
          <w:szCs w:val="24"/>
        </w:rPr>
      </w:pPr>
      <w:r w:rsidRPr="00620EC1">
        <w:rPr>
          <w:rFonts w:ascii="Calibri" w:eastAsia="Times New Roman" w:hAnsi="Calibri" w:cs="Calibri"/>
          <w:sz w:val="24"/>
          <w:szCs w:val="24"/>
        </w:rPr>
        <w:t>PERMIT REPORT</w:t>
      </w:r>
    </w:p>
    <w:p w:rsidR="006E58D7" w:rsidRPr="000D1D8F" w:rsidRDefault="00982383" w:rsidP="00734B60">
      <w:pPr>
        <w:pStyle w:val="ListParagraph"/>
        <w:numPr>
          <w:ilvl w:val="1"/>
          <w:numId w:val="1"/>
        </w:numPr>
        <w:spacing w:after="0" w:line="240" w:lineRule="auto"/>
        <w:rPr>
          <w:rFonts w:ascii="Calibri" w:eastAsia="Times New Roman" w:hAnsi="Calibri" w:cs="Calibri"/>
          <w:sz w:val="24"/>
          <w:szCs w:val="24"/>
        </w:rPr>
      </w:pPr>
      <w:r>
        <w:rPr>
          <w:rFonts w:ascii="Calibri" w:eastAsia="Times New Roman" w:hAnsi="Calibri" w:cs="Calibri"/>
          <w:sz w:val="24"/>
          <w:szCs w:val="24"/>
        </w:rPr>
        <w:lastRenderedPageBreak/>
        <w:t>December</w:t>
      </w:r>
      <w:r w:rsidR="00BF21F0">
        <w:rPr>
          <w:rFonts w:ascii="Calibri" w:eastAsia="Times New Roman" w:hAnsi="Calibri" w:cs="Calibri"/>
          <w:sz w:val="24"/>
          <w:szCs w:val="24"/>
        </w:rPr>
        <w:t>-No Permits Issued</w:t>
      </w:r>
    </w:p>
    <w:p w:rsidR="007E4516" w:rsidRPr="000D1D8F" w:rsidRDefault="000419A9" w:rsidP="004549C9">
      <w:pPr>
        <w:pStyle w:val="ListParagraph"/>
        <w:numPr>
          <w:ilvl w:val="1"/>
          <w:numId w:val="1"/>
        </w:numPr>
        <w:spacing w:after="0" w:line="240" w:lineRule="auto"/>
        <w:rPr>
          <w:rFonts w:ascii="Calibri" w:eastAsia="Times New Roman" w:hAnsi="Calibri" w:cs="Calibri"/>
          <w:sz w:val="24"/>
          <w:szCs w:val="24"/>
        </w:rPr>
      </w:pPr>
      <w:r w:rsidRPr="000D1D8F">
        <w:rPr>
          <w:rFonts w:ascii="Calibri" w:eastAsia="Times New Roman" w:hAnsi="Calibri" w:cs="Calibri"/>
          <w:sz w:val="24"/>
          <w:szCs w:val="24"/>
        </w:rPr>
        <w:t>On-lot Sewage Report</w:t>
      </w:r>
      <w:r w:rsidR="000D1D8F" w:rsidRPr="000D1D8F">
        <w:rPr>
          <w:rFonts w:ascii="Calibri" w:eastAsia="Times New Roman" w:hAnsi="Calibri" w:cs="Calibri"/>
          <w:sz w:val="24"/>
          <w:szCs w:val="24"/>
        </w:rPr>
        <w:t>-none</w:t>
      </w:r>
    </w:p>
    <w:p w:rsidR="00E30B1F" w:rsidRPr="004549C9" w:rsidRDefault="00E30B1F" w:rsidP="004549C9">
      <w:pPr>
        <w:spacing w:after="0" w:line="240" w:lineRule="auto"/>
        <w:rPr>
          <w:rFonts w:ascii="Calibri" w:eastAsia="Times New Roman" w:hAnsi="Calibri" w:cs="Calibri"/>
          <w:sz w:val="24"/>
          <w:szCs w:val="24"/>
        </w:rPr>
      </w:pPr>
    </w:p>
    <w:p w:rsidR="00620EC1" w:rsidRPr="00620EC1" w:rsidRDefault="003463F0" w:rsidP="00AD6BD4">
      <w:pPr>
        <w:pStyle w:val="ListParagraph"/>
        <w:numPr>
          <w:ilvl w:val="0"/>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AFFILIATED REPORTS</w:t>
      </w:r>
    </w:p>
    <w:tbl>
      <w:tblPr>
        <w:tblStyle w:val="TableGrid"/>
        <w:tblW w:w="0" w:type="auto"/>
        <w:tblInd w:w="1346" w:type="dxa"/>
        <w:tblLook w:val="04A0" w:firstRow="1" w:lastRow="0" w:firstColumn="1" w:lastColumn="0" w:noHBand="0" w:noVBand="1"/>
      </w:tblPr>
      <w:tblGrid>
        <w:gridCol w:w="3856"/>
        <w:gridCol w:w="4231"/>
      </w:tblGrid>
      <w:tr w:rsidR="00F17216" w:rsidTr="00182D9D">
        <w:trPr>
          <w:trHeight w:val="314"/>
        </w:trPr>
        <w:tc>
          <w:tcPr>
            <w:tcW w:w="3856" w:type="dxa"/>
          </w:tcPr>
          <w:p w:rsidR="00F17216" w:rsidRDefault="007270DB" w:rsidP="00982383">
            <w:pPr>
              <w:pStyle w:val="ListParagraph"/>
              <w:numPr>
                <w:ilvl w:val="0"/>
                <w:numId w:val="6"/>
              </w:numPr>
              <w:rPr>
                <w:rFonts w:eastAsia="Times New Roman" w:cs="Calibri"/>
                <w:sz w:val="24"/>
                <w:szCs w:val="24"/>
              </w:rPr>
            </w:pPr>
            <w:r w:rsidRPr="00F17216">
              <w:rPr>
                <w:rFonts w:eastAsia="Times New Roman" w:cs="Calibri"/>
                <w:sz w:val="24"/>
                <w:szCs w:val="24"/>
              </w:rPr>
              <w:t>EMC</w:t>
            </w:r>
            <w:r w:rsidR="00A46950">
              <w:rPr>
                <w:rFonts w:eastAsia="Times New Roman" w:cs="Calibri"/>
                <w:sz w:val="24"/>
                <w:szCs w:val="24"/>
              </w:rPr>
              <w:t>-Don Crew</w:t>
            </w:r>
          </w:p>
        </w:tc>
        <w:tc>
          <w:tcPr>
            <w:tcW w:w="4231" w:type="dxa"/>
          </w:tcPr>
          <w:p w:rsidR="00F17216" w:rsidRPr="00F17216" w:rsidRDefault="00F17216" w:rsidP="00982383">
            <w:pPr>
              <w:pStyle w:val="ListParagraph"/>
              <w:numPr>
                <w:ilvl w:val="0"/>
                <w:numId w:val="6"/>
              </w:numPr>
              <w:rPr>
                <w:rFonts w:eastAsia="Times New Roman" w:cs="Calibri"/>
                <w:sz w:val="24"/>
                <w:szCs w:val="24"/>
              </w:rPr>
            </w:pPr>
            <w:r w:rsidRPr="00F17216">
              <w:rPr>
                <w:rFonts w:eastAsia="Times New Roman" w:cs="Calibri"/>
                <w:sz w:val="24"/>
                <w:szCs w:val="24"/>
              </w:rPr>
              <w:t>Community Association</w:t>
            </w:r>
            <w:r w:rsidR="00DD019B">
              <w:rPr>
                <w:rFonts w:eastAsia="Times New Roman" w:cs="Calibri"/>
                <w:sz w:val="24"/>
                <w:szCs w:val="24"/>
              </w:rPr>
              <w:t>-x-mas lights coming down, 2 were not lit-will look at new places to hang these. Planning Memorial Day Service.</w:t>
            </w:r>
          </w:p>
        </w:tc>
      </w:tr>
      <w:tr w:rsidR="00F17216" w:rsidTr="00182D9D">
        <w:trPr>
          <w:trHeight w:val="327"/>
        </w:trPr>
        <w:tc>
          <w:tcPr>
            <w:tcW w:w="3856" w:type="dxa"/>
          </w:tcPr>
          <w:p w:rsidR="00F17216" w:rsidRPr="00F17216" w:rsidRDefault="007270DB" w:rsidP="00982383">
            <w:pPr>
              <w:pStyle w:val="ListParagraph"/>
              <w:numPr>
                <w:ilvl w:val="0"/>
                <w:numId w:val="6"/>
              </w:numPr>
              <w:rPr>
                <w:rFonts w:eastAsia="Times New Roman" w:cs="Calibri"/>
                <w:sz w:val="24"/>
                <w:szCs w:val="24"/>
              </w:rPr>
            </w:pPr>
            <w:r w:rsidRPr="00A455E2">
              <w:rPr>
                <w:rFonts w:eastAsia="Times New Roman" w:cs="Calibri"/>
                <w:sz w:val="24"/>
                <w:szCs w:val="24"/>
              </w:rPr>
              <w:t>Municipal Authority</w:t>
            </w:r>
            <w:r w:rsidR="00E30B1F">
              <w:rPr>
                <w:rFonts w:eastAsia="Times New Roman" w:cs="Calibri"/>
                <w:sz w:val="24"/>
                <w:szCs w:val="24"/>
              </w:rPr>
              <w:t>-</w:t>
            </w:r>
            <w:r w:rsidR="00DD019B">
              <w:rPr>
                <w:rFonts w:eastAsia="Times New Roman" w:cs="Calibri"/>
                <w:sz w:val="24"/>
                <w:szCs w:val="24"/>
              </w:rPr>
              <w:t>Annual Payments, working on payment plans and sewer plant upgrades.</w:t>
            </w:r>
          </w:p>
        </w:tc>
        <w:tc>
          <w:tcPr>
            <w:tcW w:w="4231" w:type="dxa"/>
          </w:tcPr>
          <w:p w:rsidR="00F17216" w:rsidRPr="00F17216" w:rsidRDefault="00F17216" w:rsidP="00982383">
            <w:pPr>
              <w:pStyle w:val="ListParagraph"/>
              <w:numPr>
                <w:ilvl w:val="0"/>
                <w:numId w:val="6"/>
              </w:numPr>
              <w:shd w:val="clear" w:color="auto" w:fill="FFFFFF"/>
              <w:rPr>
                <w:rFonts w:eastAsia="Times New Roman" w:cs="Calibri"/>
                <w:b/>
                <w:sz w:val="24"/>
                <w:szCs w:val="24"/>
              </w:rPr>
            </w:pPr>
            <w:r w:rsidRPr="00F17216">
              <w:rPr>
                <w:rFonts w:eastAsia="Times New Roman" w:cs="Calibri"/>
                <w:sz w:val="24"/>
                <w:szCs w:val="24"/>
              </w:rPr>
              <w:t>Clymer Hose Fire Department</w:t>
            </w:r>
            <w:r w:rsidR="004322E9">
              <w:rPr>
                <w:rFonts w:eastAsia="Times New Roman" w:cs="Calibri"/>
                <w:sz w:val="24"/>
                <w:szCs w:val="24"/>
              </w:rPr>
              <w:t>-</w:t>
            </w:r>
            <w:r w:rsidR="00DD019B">
              <w:rPr>
                <w:rFonts w:eastAsia="Times New Roman" w:cs="Calibri"/>
                <w:sz w:val="24"/>
                <w:szCs w:val="24"/>
              </w:rPr>
              <w:t xml:space="preserve">Held Elections. Chief has a new system for active fire fighters for Recruitment and Retention. </w:t>
            </w:r>
            <w:proofErr w:type="spellStart"/>
            <w:r w:rsidR="00DD019B">
              <w:rPr>
                <w:rFonts w:eastAsia="Times New Roman" w:cs="Calibri"/>
                <w:sz w:val="24"/>
                <w:szCs w:val="24"/>
              </w:rPr>
              <w:t>Twp</w:t>
            </w:r>
            <w:proofErr w:type="spellEnd"/>
            <w:r w:rsidR="00DD019B">
              <w:rPr>
                <w:rFonts w:eastAsia="Times New Roman" w:cs="Calibri"/>
                <w:sz w:val="24"/>
                <w:szCs w:val="24"/>
              </w:rPr>
              <w:t xml:space="preserve"> will revisit the $500.00 allotted for R&amp;R in 2026.</w:t>
            </w:r>
          </w:p>
        </w:tc>
      </w:tr>
      <w:tr w:rsidR="00F17216" w:rsidTr="00182D9D">
        <w:trPr>
          <w:trHeight w:val="314"/>
        </w:trPr>
        <w:tc>
          <w:tcPr>
            <w:tcW w:w="3856" w:type="dxa"/>
          </w:tcPr>
          <w:p w:rsidR="00F17216" w:rsidRPr="00F17216" w:rsidRDefault="00F17216" w:rsidP="00AD6BD4">
            <w:pPr>
              <w:pStyle w:val="ListParagraph"/>
              <w:numPr>
                <w:ilvl w:val="0"/>
                <w:numId w:val="6"/>
              </w:numPr>
              <w:rPr>
                <w:rFonts w:eastAsia="Times New Roman" w:cs="Calibri"/>
                <w:sz w:val="24"/>
                <w:szCs w:val="24"/>
              </w:rPr>
            </w:pPr>
            <w:r w:rsidRPr="00F17216">
              <w:rPr>
                <w:rFonts w:eastAsia="Times New Roman" w:cs="Calibri"/>
                <w:sz w:val="24"/>
                <w:szCs w:val="24"/>
              </w:rPr>
              <w:t>COG</w:t>
            </w:r>
            <w:r w:rsidR="00EC5F59">
              <w:rPr>
                <w:rFonts w:eastAsia="Times New Roman" w:cs="Calibri"/>
                <w:sz w:val="24"/>
                <w:szCs w:val="24"/>
              </w:rPr>
              <w:t>-Don Crew</w:t>
            </w:r>
            <w:r w:rsidR="0062201C">
              <w:rPr>
                <w:rFonts w:eastAsia="Times New Roman" w:cs="Calibri"/>
                <w:sz w:val="24"/>
                <w:szCs w:val="24"/>
              </w:rPr>
              <w:t>-Meeting in April 2025</w:t>
            </w:r>
          </w:p>
        </w:tc>
        <w:tc>
          <w:tcPr>
            <w:tcW w:w="4231" w:type="dxa"/>
          </w:tcPr>
          <w:p w:rsidR="00F17216" w:rsidRDefault="00F17216" w:rsidP="00B70806">
            <w:pPr>
              <w:pStyle w:val="ListParagraph"/>
              <w:numPr>
                <w:ilvl w:val="0"/>
                <w:numId w:val="6"/>
              </w:numPr>
              <w:rPr>
                <w:rFonts w:eastAsia="Times New Roman" w:cs="Calibri"/>
                <w:sz w:val="24"/>
                <w:szCs w:val="24"/>
              </w:rPr>
            </w:pPr>
            <w:r w:rsidRPr="00F17216">
              <w:rPr>
                <w:rFonts w:eastAsia="Times New Roman" w:cs="Calibri"/>
                <w:sz w:val="24"/>
                <w:szCs w:val="24"/>
              </w:rPr>
              <w:t>Sabinsville Firemen’s Ambulance</w:t>
            </w:r>
            <w:r w:rsidR="00DD019B">
              <w:rPr>
                <w:rFonts w:eastAsia="Times New Roman" w:cs="Calibri"/>
                <w:sz w:val="24"/>
                <w:szCs w:val="24"/>
              </w:rPr>
              <w:t>-quarterly meeting on Jan 8. 2025.</w:t>
            </w:r>
          </w:p>
        </w:tc>
      </w:tr>
    </w:tbl>
    <w:p w:rsidR="005D5318" w:rsidRDefault="005D5318" w:rsidP="00D26A5E">
      <w:pPr>
        <w:spacing w:after="0" w:line="240" w:lineRule="auto"/>
        <w:rPr>
          <w:rFonts w:ascii="Calibri" w:eastAsia="Times New Roman" w:hAnsi="Calibri" w:cs="Calibri"/>
          <w:b/>
          <w:sz w:val="24"/>
          <w:szCs w:val="24"/>
          <w:u w:val="single"/>
        </w:rPr>
      </w:pPr>
    </w:p>
    <w:p w:rsidR="00182D9D" w:rsidRDefault="00182D9D" w:rsidP="00D26A5E">
      <w:pPr>
        <w:spacing w:after="0" w:line="240" w:lineRule="auto"/>
        <w:rPr>
          <w:rFonts w:ascii="Calibri" w:eastAsia="Times New Roman" w:hAnsi="Calibri" w:cs="Calibri"/>
          <w:b/>
          <w:sz w:val="24"/>
          <w:szCs w:val="24"/>
          <w:u w:val="single"/>
        </w:rPr>
      </w:pPr>
    </w:p>
    <w:p w:rsidR="00AB2656" w:rsidRDefault="00AB183D" w:rsidP="006E58D7">
      <w:pPr>
        <w:spacing w:after="0" w:line="240" w:lineRule="auto"/>
        <w:rPr>
          <w:rFonts w:ascii="Calibri" w:eastAsia="Times New Roman" w:hAnsi="Calibri" w:cs="Calibri"/>
          <w:b/>
          <w:sz w:val="24"/>
          <w:szCs w:val="24"/>
          <w:u w:val="single"/>
        </w:rPr>
      </w:pPr>
      <w:r>
        <w:rPr>
          <w:rFonts w:ascii="Calibri" w:eastAsia="Times New Roman" w:hAnsi="Calibri" w:cs="Calibri"/>
          <w:b/>
          <w:sz w:val="24"/>
          <w:szCs w:val="24"/>
          <w:u w:val="single"/>
        </w:rPr>
        <w:t>OLD BUSINESS</w:t>
      </w:r>
    </w:p>
    <w:p w:rsidR="008F5B7B" w:rsidRDefault="008F5B7B" w:rsidP="008F5B7B">
      <w:pPr>
        <w:pStyle w:val="ListParagraph"/>
        <w:numPr>
          <w:ilvl w:val="0"/>
          <w:numId w:val="7"/>
        </w:numPr>
        <w:spacing w:after="0" w:line="240" w:lineRule="auto"/>
        <w:rPr>
          <w:rFonts w:ascii="Calibri" w:eastAsia="Times New Roman" w:hAnsi="Calibri" w:cs="Calibri"/>
          <w:sz w:val="24"/>
          <w:szCs w:val="24"/>
        </w:rPr>
      </w:pPr>
      <w:r w:rsidRPr="008F5B7B">
        <w:rPr>
          <w:rFonts w:ascii="Calibri" w:eastAsia="Times New Roman" w:hAnsi="Calibri" w:cs="Calibri"/>
          <w:sz w:val="24"/>
          <w:szCs w:val="24"/>
        </w:rPr>
        <w:t>PIB Loan</w:t>
      </w:r>
      <w:r w:rsidR="00F66E1F">
        <w:rPr>
          <w:rFonts w:ascii="Calibri" w:eastAsia="Times New Roman" w:hAnsi="Calibri" w:cs="Calibri"/>
          <w:sz w:val="24"/>
          <w:szCs w:val="24"/>
        </w:rPr>
        <w:t xml:space="preserve">-under </w:t>
      </w:r>
      <w:r w:rsidR="00982383">
        <w:rPr>
          <w:rFonts w:ascii="Calibri" w:eastAsia="Times New Roman" w:hAnsi="Calibri" w:cs="Calibri"/>
          <w:sz w:val="24"/>
          <w:szCs w:val="24"/>
        </w:rPr>
        <w:t>review as of 12/30/2024.</w:t>
      </w:r>
    </w:p>
    <w:p w:rsidR="00982383" w:rsidRPr="00E30B1F" w:rsidRDefault="00982383" w:rsidP="00982383">
      <w:pPr>
        <w:pStyle w:val="ListParagraph"/>
        <w:numPr>
          <w:ilvl w:val="0"/>
          <w:numId w:val="7"/>
        </w:numPr>
        <w:spacing w:after="0" w:line="240" w:lineRule="auto"/>
        <w:rPr>
          <w:rFonts w:ascii="Calibri" w:eastAsia="Times New Roman" w:hAnsi="Calibri" w:cs="Calibri"/>
          <w:b/>
          <w:sz w:val="24"/>
          <w:szCs w:val="24"/>
          <w:u w:val="single"/>
        </w:rPr>
      </w:pPr>
      <w:r>
        <w:rPr>
          <w:rFonts w:ascii="Calibri" w:eastAsia="Times New Roman" w:hAnsi="Calibri" w:cs="Calibri"/>
          <w:sz w:val="24"/>
          <w:szCs w:val="24"/>
        </w:rPr>
        <w:t>Knowlton Road 911 Address</w:t>
      </w:r>
    </w:p>
    <w:p w:rsidR="00982383" w:rsidRPr="00DD019B" w:rsidRDefault="00982383" w:rsidP="00982383">
      <w:pPr>
        <w:pStyle w:val="ListParagraph"/>
        <w:numPr>
          <w:ilvl w:val="1"/>
          <w:numId w:val="7"/>
        </w:numPr>
        <w:spacing w:after="0" w:line="240" w:lineRule="auto"/>
        <w:rPr>
          <w:rFonts w:ascii="Calibri" w:eastAsia="Times New Roman" w:hAnsi="Calibri" w:cs="Calibri"/>
          <w:b/>
          <w:sz w:val="24"/>
          <w:szCs w:val="24"/>
          <w:u w:val="single"/>
        </w:rPr>
      </w:pPr>
      <w:r w:rsidRPr="00DD019B">
        <w:rPr>
          <w:rFonts w:ascii="Calibri" w:eastAsia="Times New Roman" w:hAnsi="Calibri" w:cs="Calibri"/>
          <w:sz w:val="24"/>
          <w:szCs w:val="24"/>
        </w:rPr>
        <w:t>Discussed what address they should be using, since the road is no longer a road what should the address be? Where mailbox should be placed? Check into cost of Brown road sign. Teonna will investigate.</w:t>
      </w:r>
      <w:r w:rsidR="005F4824" w:rsidRPr="00DD019B">
        <w:rPr>
          <w:rFonts w:ascii="Calibri" w:eastAsia="Times New Roman" w:hAnsi="Calibri" w:cs="Calibri"/>
          <w:sz w:val="24"/>
          <w:szCs w:val="24"/>
        </w:rPr>
        <w:t xml:space="preserve"> UPDATE: Scott Zubek received a call from a resident on Knowlton Road concerning the address. Scott and Teonna had already been in communication on the issue. Scott consulted with the DES technical director and the most practical solution is to retain the current road name and replace the signage. Scott will order the private-lane post and signs. They will update the geospatial addressing model by reclassifying the road centerlines as “private”.</w:t>
      </w:r>
    </w:p>
    <w:p w:rsidR="00982383" w:rsidRPr="008F5B7B" w:rsidRDefault="00982383" w:rsidP="00982383">
      <w:pPr>
        <w:pStyle w:val="ListParagraph"/>
        <w:numPr>
          <w:ilvl w:val="0"/>
          <w:numId w:val="7"/>
        </w:numPr>
        <w:spacing w:after="0" w:line="240" w:lineRule="auto"/>
        <w:rPr>
          <w:rFonts w:ascii="Calibri" w:eastAsia="Times New Roman" w:hAnsi="Calibri" w:cs="Calibri"/>
          <w:b/>
          <w:sz w:val="24"/>
          <w:szCs w:val="24"/>
          <w:u w:val="single"/>
        </w:rPr>
      </w:pPr>
      <w:r>
        <w:rPr>
          <w:rFonts w:ascii="Calibri" w:eastAsia="Times New Roman" w:hAnsi="Calibri" w:cs="Calibri"/>
          <w:sz w:val="24"/>
          <w:szCs w:val="24"/>
        </w:rPr>
        <w:t>FEMA-4815-DR-PA</w:t>
      </w:r>
    </w:p>
    <w:p w:rsidR="00982383" w:rsidRPr="004D7E23" w:rsidRDefault="00982383" w:rsidP="00982383">
      <w:pPr>
        <w:pStyle w:val="ListParagraph"/>
        <w:numPr>
          <w:ilvl w:val="1"/>
          <w:numId w:val="7"/>
        </w:numPr>
        <w:spacing w:after="0" w:line="240" w:lineRule="auto"/>
        <w:rPr>
          <w:rFonts w:ascii="Calibri" w:eastAsia="Times New Roman" w:hAnsi="Calibri" w:cs="Calibri"/>
          <w:b/>
          <w:sz w:val="24"/>
          <w:szCs w:val="24"/>
          <w:u w:val="single"/>
        </w:rPr>
      </w:pPr>
      <w:r>
        <w:rPr>
          <w:rFonts w:ascii="Calibri" w:eastAsia="Times New Roman" w:hAnsi="Calibri" w:cs="Calibri"/>
          <w:sz w:val="24"/>
          <w:szCs w:val="24"/>
        </w:rPr>
        <w:t>Declared for public assistance on November 8, 2024.</w:t>
      </w:r>
    </w:p>
    <w:p w:rsidR="00982383" w:rsidRPr="008F5B7B" w:rsidRDefault="00982383" w:rsidP="00982383">
      <w:pPr>
        <w:pStyle w:val="ListParagraph"/>
        <w:numPr>
          <w:ilvl w:val="1"/>
          <w:numId w:val="7"/>
        </w:numPr>
        <w:spacing w:after="0" w:line="240" w:lineRule="auto"/>
        <w:rPr>
          <w:rFonts w:ascii="Calibri" w:eastAsia="Times New Roman" w:hAnsi="Calibri" w:cs="Calibri"/>
          <w:b/>
          <w:sz w:val="24"/>
          <w:szCs w:val="24"/>
          <w:u w:val="single"/>
        </w:rPr>
      </w:pPr>
      <w:r>
        <w:rPr>
          <w:rFonts w:ascii="Calibri" w:eastAsia="Times New Roman" w:hAnsi="Calibri" w:cs="Calibri"/>
          <w:sz w:val="24"/>
          <w:szCs w:val="24"/>
        </w:rPr>
        <w:t>Nov.18, Teonna completed the mandatory Applicant’s Briefing</w:t>
      </w:r>
      <w:bookmarkStart w:id="0" w:name="_GoBack"/>
      <w:bookmarkEnd w:id="0"/>
    </w:p>
    <w:p w:rsidR="00982383" w:rsidRPr="008F5B7B" w:rsidRDefault="00982383" w:rsidP="00982383">
      <w:pPr>
        <w:pStyle w:val="ListParagraph"/>
        <w:numPr>
          <w:ilvl w:val="2"/>
          <w:numId w:val="7"/>
        </w:numPr>
        <w:spacing w:after="0" w:line="240" w:lineRule="auto"/>
        <w:rPr>
          <w:rFonts w:ascii="Calibri" w:eastAsia="Times New Roman" w:hAnsi="Calibri" w:cs="Calibri"/>
          <w:b/>
          <w:sz w:val="24"/>
          <w:szCs w:val="24"/>
          <w:u w:val="single"/>
        </w:rPr>
      </w:pPr>
      <w:r>
        <w:rPr>
          <w:rFonts w:ascii="Calibri" w:eastAsia="Times New Roman" w:hAnsi="Calibri" w:cs="Calibri"/>
          <w:sz w:val="24"/>
          <w:szCs w:val="24"/>
        </w:rPr>
        <w:t>Federal Share= 75%</w:t>
      </w:r>
    </w:p>
    <w:p w:rsidR="00982383" w:rsidRPr="008F5B7B" w:rsidRDefault="00982383" w:rsidP="00982383">
      <w:pPr>
        <w:pStyle w:val="ListParagraph"/>
        <w:numPr>
          <w:ilvl w:val="2"/>
          <w:numId w:val="7"/>
        </w:numPr>
        <w:spacing w:after="0" w:line="240" w:lineRule="auto"/>
        <w:rPr>
          <w:rFonts w:ascii="Calibri" w:eastAsia="Times New Roman" w:hAnsi="Calibri" w:cs="Calibri"/>
          <w:b/>
          <w:sz w:val="24"/>
          <w:szCs w:val="24"/>
          <w:u w:val="single"/>
        </w:rPr>
      </w:pPr>
      <w:r>
        <w:rPr>
          <w:rFonts w:ascii="Calibri" w:eastAsia="Times New Roman" w:hAnsi="Calibri" w:cs="Calibri"/>
          <w:sz w:val="24"/>
          <w:szCs w:val="24"/>
        </w:rPr>
        <w:t>Emergency Work-Debris Removal must be completed by May 7, 2025.</w:t>
      </w:r>
    </w:p>
    <w:p w:rsidR="00982383" w:rsidRPr="008F5B7B" w:rsidRDefault="00982383" w:rsidP="00982383">
      <w:pPr>
        <w:pStyle w:val="ListParagraph"/>
        <w:numPr>
          <w:ilvl w:val="2"/>
          <w:numId w:val="7"/>
        </w:numPr>
        <w:spacing w:after="0" w:line="240" w:lineRule="auto"/>
        <w:rPr>
          <w:rFonts w:ascii="Calibri" w:eastAsia="Times New Roman" w:hAnsi="Calibri" w:cs="Calibri"/>
          <w:b/>
          <w:sz w:val="24"/>
          <w:szCs w:val="24"/>
          <w:u w:val="single"/>
        </w:rPr>
      </w:pPr>
      <w:r>
        <w:rPr>
          <w:rFonts w:ascii="Calibri" w:eastAsia="Times New Roman" w:hAnsi="Calibri" w:cs="Calibri"/>
          <w:sz w:val="24"/>
          <w:szCs w:val="24"/>
        </w:rPr>
        <w:t>Permanent Work-Roads and Bridges must be completed by May 7, 2026.</w:t>
      </w:r>
    </w:p>
    <w:p w:rsidR="00982383" w:rsidRPr="008F5B7B" w:rsidRDefault="00982383" w:rsidP="00982383">
      <w:pPr>
        <w:pStyle w:val="ListParagraph"/>
        <w:numPr>
          <w:ilvl w:val="1"/>
          <w:numId w:val="7"/>
        </w:numPr>
        <w:spacing w:after="0" w:line="240" w:lineRule="auto"/>
        <w:rPr>
          <w:rFonts w:ascii="Calibri" w:eastAsia="Times New Roman" w:hAnsi="Calibri" w:cs="Calibri"/>
          <w:b/>
          <w:sz w:val="24"/>
          <w:szCs w:val="24"/>
          <w:u w:val="single"/>
        </w:rPr>
      </w:pPr>
      <w:r>
        <w:rPr>
          <w:rFonts w:ascii="Calibri" w:eastAsia="Times New Roman" w:hAnsi="Calibri" w:cs="Calibri"/>
          <w:sz w:val="24"/>
          <w:szCs w:val="24"/>
        </w:rPr>
        <w:t>Nov. 25 Application Submitted</w:t>
      </w:r>
    </w:p>
    <w:p w:rsidR="00982383" w:rsidRPr="00E603AA" w:rsidRDefault="00982383" w:rsidP="00982383">
      <w:pPr>
        <w:pStyle w:val="ListParagraph"/>
        <w:numPr>
          <w:ilvl w:val="1"/>
          <w:numId w:val="7"/>
        </w:numPr>
        <w:spacing w:after="0" w:line="240" w:lineRule="auto"/>
        <w:rPr>
          <w:rFonts w:ascii="Calibri" w:eastAsia="Times New Roman" w:hAnsi="Calibri" w:cs="Calibri"/>
          <w:b/>
          <w:sz w:val="24"/>
          <w:szCs w:val="24"/>
        </w:rPr>
      </w:pPr>
      <w:r w:rsidRPr="00E603AA">
        <w:rPr>
          <w:rFonts w:ascii="Calibri" w:eastAsia="Times New Roman" w:hAnsi="Calibri" w:cs="Calibri"/>
          <w:sz w:val="24"/>
          <w:szCs w:val="24"/>
        </w:rPr>
        <w:t>PEMA-forms for signature</w:t>
      </w:r>
    </w:p>
    <w:p w:rsidR="00982383" w:rsidRPr="00E620F7" w:rsidRDefault="00982383" w:rsidP="00E620F7">
      <w:pPr>
        <w:pStyle w:val="ListParagraph"/>
        <w:numPr>
          <w:ilvl w:val="1"/>
          <w:numId w:val="7"/>
        </w:numPr>
        <w:spacing w:after="0" w:line="240" w:lineRule="auto"/>
        <w:rPr>
          <w:rFonts w:ascii="Calibri" w:eastAsia="Times New Roman" w:hAnsi="Calibri" w:cs="Calibri"/>
          <w:b/>
          <w:sz w:val="24"/>
          <w:szCs w:val="24"/>
          <w:u w:val="single"/>
        </w:rPr>
      </w:pPr>
      <w:r w:rsidRPr="00E603AA">
        <w:rPr>
          <w:rFonts w:ascii="Calibri" w:eastAsia="Times New Roman" w:hAnsi="Calibri" w:cs="Calibri"/>
          <w:sz w:val="24"/>
          <w:szCs w:val="24"/>
        </w:rPr>
        <w:t>Recove</w:t>
      </w:r>
      <w:r w:rsidR="00D21CB8">
        <w:rPr>
          <w:rFonts w:ascii="Calibri" w:eastAsia="Times New Roman" w:hAnsi="Calibri" w:cs="Calibri"/>
          <w:sz w:val="24"/>
          <w:szCs w:val="24"/>
        </w:rPr>
        <w:t>ry Scoping Meeting</w:t>
      </w:r>
      <w:r w:rsidRPr="00E603AA">
        <w:rPr>
          <w:rFonts w:ascii="Calibri" w:eastAsia="Times New Roman" w:hAnsi="Calibri" w:cs="Calibri"/>
          <w:sz w:val="24"/>
          <w:szCs w:val="24"/>
        </w:rPr>
        <w:t xml:space="preserve"> Dec. 12, 1:30pm</w:t>
      </w:r>
      <w:r>
        <w:rPr>
          <w:rFonts w:ascii="Calibri" w:eastAsia="Times New Roman" w:hAnsi="Calibri" w:cs="Calibri"/>
          <w:sz w:val="24"/>
          <w:szCs w:val="24"/>
        </w:rPr>
        <w:t>.</w:t>
      </w:r>
    </w:p>
    <w:p w:rsidR="00E620F7" w:rsidRPr="005B382B" w:rsidRDefault="00E620F7" w:rsidP="00E620F7">
      <w:pPr>
        <w:pStyle w:val="ListParagraph"/>
        <w:numPr>
          <w:ilvl w:val="0"/>
          <w:numId w:val="7"/>
        </w:numPr>
        <w:spacing w:after="0" w:line="240" w:lineRule="auto"/>
        <w:rPr>
          <w:rFonts w:ascii="Calibri" w:eastAsia="Times New Roman" w:hAnsi="Calibri" w:cs="Calibri"/>
          <w:b/>
          <w:sz w:val="24"/>
          <w:szCs w:val="24"/>
          <w:u w:val="single"/>
        </w:rPr>
      </w:pPr>
      <w:r>
        <w:rPr>
          <w:rFonts w:ascii="Calibri" w:eastAsia="Times New Roman" w:hAnsi="Calibri" w:cs="Calibri"/>
          <w:sz w:val="24"/>
          <w:szCs w:val="24"/>
        </w:rPr>
        <w:t>Tioga County Mitigation Advisory Committee</w:t>
      </w:r>
    </w:p>
    <w:p w:rsidR="00E620F7" w:rsidRPr="00E620F7" w:rsidRDefault="00E620F7" w:rsidP="00E620F7">
      <w:pPr>
        <w:pStyle w:val="ListParagraph"/>
        <w:numPr>
          <w:ilvl w:val="1"/>
          <w:numId w:val="7"/>
        </w:numPr>
        <w:spacing w:after="0" w:line="240" w:lineRule="auto"/>
        <w:rPr>
          <w:rFonts w:ascii="Calibri" w:eastAsia="Times New Roman" w:hAnsi="Calibri" w:cs="Calibri"/>
          <w:b/>
          <w:sz w:val="24"/>
          <w:szCs w:val="24"/>
          <w:u w:val="single"/>
        </w:rPr>
      </w:pPr>
      <w:r>
        <w:rPr>
          <w:rFonts w:ascii="Calibri" w:eastAsia="Times New Roman" w:hAnsi="Calibri" w:cs="Calibri"/>
          <w:sz w:val="24"/>
          <w:szCs w:val="24"/>
        </w:rPr>
        <w:t>Need to complete forms for areas to submit.</w:t>
      </w:r>
    </w:p>
    <w:p w:rsidR="00B042C1" w:rsidRPr="000F47BB" w:rsidRDefault="00B042C1" w:rsidP="00B70806">
      <w:pPr>
        <w:pStyle w:val="ListParagraph"/>
        <w:shd w:val="clear" w:color="auto" w:fill="FFFFFF"/>
        <w:spacing w:after="0" w:line="240" w:lineRule="auto"/>
        <w:rPr>
          <w:rFonts w:ascii="Calibri" w:eastAsia="Times New Roman" w:hAnsi="Calibri" w:cs="Calibri"/>
          <w:sz w:val="24"/>
          <w:szCs w:val="24"/>
        </w:rPr>
      </w:pPr>
    </w:p>
    <w:p w:rsidR="004322E9" w:rsidRPr="004322E9" w:rsidRDefault="00AB183D" w:rsidP="00982383">
      <w:pPr>
        <w:shd w:val="clear" w:color="auto" w:fill="FFFFFF"/>
        <w:spacing w:after="0" w:line="240" w:lineRule="auto"/>
        <w:rPr>
          <w:rFonts w:ascii="Calibri" w:eastAsia="Times New Roman" w:hAnsi="Calibri" w:cs="Calibri"/>
          <w:b/>
          <w:sz w:val="24"/>
          <w:szCs w:val="24"/>
          <w:u w:val="single"/>
        </w:rPr>
      </w:pPr>
      <w:r>
        <w:rPr>
          <w:rFonts w:ascii="Calibri" w:eastAsia="Times New Roman" w:hAnsi="Calibri" w:cs="Calibri"/>
          <w:b/>
          <w:sz w:val="24"/>
          <w:szCs w:val="24"/>
          <w:u w:val="single"/>
        </w:rPr>
        <w:t>NEW BUSINESS</w:t>
      </w:r>
    </w:p>
    <w:p w:rsidR="00D14FF2" w:rsidRDefault="00982383" w:rsidP="00982383">
      <w:pPr>
        <w:pStyle w:val="ListParagraph"/>
        <w:numPr>
          <w:ilvl w:val="0"/>
          <w:numId w:val="16"/>
        </w:numPr>
        <w:spacing w:after="0" w:line="240" w:lineRule="auto"/>
        <w:rPr>
          <w:rFonts w:ascii="Calibri" w:eastAsia="Times New Roman" w:hAnsi="Calibri" w:cs="Calibri"/>
          <w:sz w:val="24"/>
          <w:szCs w:val="24"/>
        </w:rPr>
      </w:pPr>
      <w:r>
        <w:rPr>
          <w:rFonts w:ascii="Calibri" w:eastAsia="Times New Roman" w:hAnsi="Calibri" w:cs="Calibri"/>
          <w:sz w:val="24"/>
          <w:szCs w:val="24"/>
        </w:rPr>
        <w:t>FEMA</w:t>
      </w:r>
    </w:p>
    <w:p w:rsidR="00982383" w:rsidRDefault="00982383" w:rsidP="00982383">
      <w:pPr>
        <w:pStyle w:val="ListParagraph"/>
        <w:numPr>
          <w:ilvl w:val="1"/>
          <w:numId w:val="16"/>
        </w:numPr>
        <w:spacing w:after="0" w:line="240" w:lineRule="auto"/>
        <w:rPr>
          <w:rFonts w:ascii="Calibri" w:eastAsia="Times New Roman" w:hAnsi="Calibri" w:cs="Calibri"/>
          <w:sz w:val="24"/>
          <w:szCs w:val="24"/>
        </w:rPr>
      </w:pPr>
      <w:r>
        <w:rPr>
          <w:rFonts w:ascii="Calibri" w:eastAsia="Times New Roman" w:hAnsi="Calibri" w:cs="Calibri"/>
          <w:sz w:val="24"/>
          <w:szCs w:val="24"/>
        </w:rPr>
        <w:t>Teonna and Phil met with the PEMA/FEMA group on Dec.12.</w:t>
      </w:r>
    </w:p>
    <w:p w:rsidR="00E620F7" w:rsidRDefault="00982383" w:rsidP="00E620F7">
      <w:pPr>
        <w:pStyle w:val="ListParagraph"/>
        <w:numPr>
          <w:ilvl w:val="1"/>
          <w:numId w:val="16"/>
        </w:numPr>
        <w:spacing w:after="0" w:line="240" w:lineRule="auto"/>
        <w:rPr>
          <w:rFonts w:ascii="Calibri" w:eastAsia="Times New Roman" w:hAnsi="Calibri" w:cs="Calibri"/>
          <w:sz w:val="24"/>
          <w:szCs w:val="24"/>
        </w:rPr>
      </w:pPr>
      <w:r>
        <w:rPr>
          <w:rFonts w:ascii="Calibri" w:eastAsia="Times New Roman" w:hAnsi="Calibri" w:cs="Calibri"/>
          <w:sz w:val="24"/>
          <w:szCs w:val="24"/>
        </w:rPr>
        <w:t>Pema</w:t>
      </w:r>
      <w:r w:rsidR="00E620F7">
        <w:rPr>
          <w:rFonts w:ascii="Calibri" w:eastAsia="Times New Roman" w:hAnsi="Calibri" w:cs="Calibri"/>
          <w:sz w:val="24"/>
          <w:szCs w:val="24"/>
        </w:rPr>
        <w:t xml:space="preserve"> Representative </w:t>
      </w:r>
      <w:r>
        <w:rPr>
          <w:rFonts w:ascii="Calibri" w:eastAsia="Times New Roman" w:hAnsi="Calibri" w:cs="Calibri"/>
          <w:sz w:val="24"/>
          <w:szCs w:val="24"/>
        </w:rPr>
        <w:t xml:space="preserve">came on Dec. 16, 2024 and </w:t>
      </w:r>
      <w:r w:rsidR="00E620F7">
        <w:rPr>
          <w:rFonts w:ascii="Calibri" w:eastAsia="Times New Roman" w:hAnsi="Calibri" w:cs="Calibri"/>
          <w:sz w:val="24"/>
          <w:szCs w:val="24"/>
        </w:rPr>
        <w:t xml:space="preserve">scanned all of the documents and photos into their system. She is working with FEMA to see if we can get paid for our </w:t>
      </w:r>
      <w:r w:rsidR="00E620F7">
        <w:rPr>
          <w:rFonts w:ascii="Calibri" w:eastAsia="Times New Roman" w:hAnsi="Calibri" w:cs="Calibri"/>
          <w:sz w:val="24"/>
          <w:szCs w:val="24"/>
        </w:rPr>
        <w:lastRenderedPageBreak/>
        <w:t>completed projects and make the 2A Resurfacing and RIP RAP one project for the Spring.</w:t>
      </w:r>
    </w:p>
    <w:p w:rsidR="00D21CB8" w:rsidRDefault="00D21CB8" w:rsidP="00E620F7">
      <w:pPr>
        <w:pStyle w:val="ListParagraph"/>
        <w:numPr>
          <w:ilvl w:val="1"/>
          <w:numId w:val="16"/>
        </w:numPr>
        <w:spacing w:after="0" w:line="240" w:lineRule="auto"/>
        <w:rPr>
          <w:rFonts w:ascii="Calibri" w:eastAsia="Times New Roman" w:hAnsi="Calibri" w:cs="Calibri"/>
          <w:sz w:val="24"/>
          <w:szCs w:val="24"/>
        </w:rPr>
      </w:pPr>
      <w:r>
        <w:rPr>
          <w:rFonts w:ascii="Calibri" w:eastAsia="Times New Roman" w:hAnsi="Calibri" w:cs="Calibri"/>
          <w:sz w:val="24"/>
          <w:szCs w:val="24"/>
        </w:rPr>
        <w:t>All required forms for Financial Assistance have been filed.</w:t>
      </w:r>
    </w:p>
    <w:p w:rsidR="00D21CB8" w:rsidRDefault="00D21CB8" w:rsidP="00D21CB8">
      <w:pPr>
        <w:pStyle w:val="ListParagraph"/>
        <w:numPr>
          <w:ilvl w:val="0"/>
          <w:numId w:val="16"/>
        </w:numPr>
        <w:spacing w:after="0" w:line="240" w:lineRule="auto"/>
        <w:rPr>
          <w:rFonts w:ascii="Calibri" w:eastAsia="Times New Roman" w:hAnsi="Calibri" w:cs="Calibri"/>
          <w:sz w:val="24"/>
          <w:szCs w:val="24"/>
        </w:rPr>
      </w:pPr>
      <w:r>
        <w:rPr>
          <w:rFonts w:ascii="Calibri" w:eastAsia="Times New Roman" w:hAnsi="Calibri" w:cs="Calibri"/>
          <w:sz w:val="24"/>
          <w:szCs w:val="24"/>
        </w:rPr>
        <w:t>Tioga County Conservation Grant</w:t>
      </w:r>
    </w:p>
    <w:p w:rsidR="00D21CB8" w:rsidRDefault="00D21CB8" w:rsidP="00D21CB8">
      <w:pPr>
        <w:pStyle w:val="ListParagraph"/>
        <w:numPr>
          <w:ilvl w:val="1"/>
          <w:numId w:val="16"/>
        </w:numPr>
        <w:spacing w:after="0" w:line="240" w:lineRule="auto"/>
        <w:rPr>
          <w:rFonts w:ascii="Calibri" w:eastAsia="Times New Roman" w:hAnsi="Calibri" w:cs="Calibri"/>
          <w:sz w:val="24"/>
          <w:szCs w:val="24"/>
        </w:rPr>
      </w:pPr>
      <w:r>
        <w:rPr>
          <w:rFonts w:ascii="Calibri" w:eastAsia="Times New Roman" w:hAnsi="Calibri" w:cs="Calibri"/>
          <w:sz w:val="24"/>
          <w:szCs w:val="24"/>
        </w:rPr>
        <w:t>Received a grant for $344,470.06 for Woodcock Road.</w:t>
      </w:r>
    </w:p>
    <w:p w:rsidR="00D21CB8" w:rsidRDefault="00D21CB8" w:rsidP="00D21CB8">
      <w:pPr>
        <w:pStyle w:val="ListParagraph"/>
        <w:numPr>
          <w:ilvl w:val="1"/>
          <w:numId w:val="16"/>
        </w:numPr>
        <w:spacing w:after="0" w:line="240" w:lineRule="auto"/>
        <w:rPr>
          <w:rFonts w:ascii="Calibri" w:eastAsia="Times New Roman" w:hAnsi="Calibri" w:cs="Calibri"/>
          <w:sz w:val="24"/>
          <w:szCs w:val="24"/>
        </w:rPr>
      </w:pPr>
      <w:r>
        <w:rPr>
          <w:rFonts w:ascii="Calibri" w:eastAsia="Times New Roman" w:hAnsi="Calibri" w:cs="Calibri"/>
          <w:sz w:val="24"/>
          <w:szCs w:val="24"/>
        </w:rPr>
        <w:t>Project: Install 10-18” Pipes, 1-15” Pipe, Headwalls/Endwalls, 2RC-Fill, 2A, DSA, R3.</w:t>
      </w:r>
    </w:p>
    <w:p w:rsidR="00D21CB8" w:rsidRDefault="00D21CB8" w:rsidP="00D21CB8">
      <w:pPr>
        <w:pStyle w:val="ListParagraph"/>
        <w:numPr>
          <w:ilvl w:val="1"/>
          <w:numId w:val="16"/>
        </w:numPr>
        <w:spacing w:after="0" w:line="240" w:lineRule="auto"/>
        <w:rPr>
          <w:rFonts w:ascii="Calibri" w:eastAsia="Times New Roman" w:hAnsi="Calibri" w:cs="Calibri"/>
          <w:sz w:val="24"/>
          <w:szCs w:val="24"/>
        </w:rPr>
      </w:pPr>
      <w:r>
        <w:rPr>
          <w:rFonts w:ascii="Calibri" w:eastAsia="Times New Roman" w:hAnsi="Calibri" w:cs="Calibri"/>
          <w:sz w:val="24"/>
          <w:szCs w:val="24"/>
        </w:rPr>
        <w:t>Phil Druck is the ESM Certified Person for this project.</w:t>
      </w:r>
    </w:p>
    <w:p w:rsidR="00B53169" w:rsidRPr="00B53169" w:rsidRDefault="00B53169" w:rsidP="00B53169">
      <w:pPr>
        <w:pStyle w:val="ListParagraph"/>
        <w:spacing w:after="0" w:line="240" w:lineRule="auto"/>
        <w:ind w:left="1440"/>
        <w:rPr>
          <w:rFonts w:ascii="Calibri" w:eastAsia="Times New Roman" w:hAnsi="Calibri" w:cs="Calibri"/>
          <w:sz w:val="24"/>
          <w:szCs w:val="24"/>
        </w:rPr>
      </w:pPr>
    </w:p>
    <w:p w:rsidR="00D21CB8" w:rsidRDefault="00D21CB8" w:rsidP="00D21CB8">
      <w:pPr>
        <w:pStyle w:val="ListParagraph"/>
        <w:numPr>
          <w:ilvl w:val="1"/>
          <w:numId w:val="16"/>
        </w:numPr>
        <w:spacing w:after="0" w:line="240" w:lineRule="auto"/>
        <w:rPr>
          <w:rFonts w:ascii="Calibri" w:eastAsia="Times New Roman" w:hAnsi="Calibri" w:cs="Calibri"/>
          <w:sz w:val="24"/>
          <w:szCs w:val="24"/>
        </w:rPr>
      </w:pPr>
      <w:r>
        <w:rPr>
          <w:rFonts w:ascii="Calibri" w:eastAsia="Times New Roman" w:hAnsi="Calibri" w:cs="Calibri"/>
          <w:sz w:val="24"/>
          <w:szCs w:val="24"/>
        </w:rPr>
        <w:t>Approval for Teonna Southard to open a Checking Account at C&amp;N Bank to deposit the 1</w:t>
      </w:r>
      <w:r w:rsidRPr="00D21CB8">
        <w:rPr>
          <w:rFonts w:ascii="Calibri" w:eastAsia="Times New Roman" w:hAnsi="Calibri" w:cs="Calibri"/>
          <w:sz w:val="24"/>
          <w:szCs w:val="24"/>
          <w:vertAlign w:val="superscript"/>
        </w:rPr>
        <w:t>st</w:t>
      </w:r>
      <w:r>
        <w:rPr>
          <w:rFonts w:ascii="Calibri" w:eastAsia="Times New Roman" w:hAnsi="Calibri" w:cs="Calibri"/>
          <w:sz w:val="24"/>
          <w:szCs w:val="24"/>
        </w:rPr>
        <w:t xml:space="preserve"> payment of $172,235.03</w:t>
      </w:r>
      <w:r w:rsidR="00A208A8">
        <w:rPr>
          <w:rFonts w:ascii="Calibri" w:eastAsia="Times New Roman" w:hAnsi="Calibri" w:cs="Calibri"/>
          <w:sz w:val="24"/>
          <w:szCs w:val="24"/>
        </w:rPr>
        <w:t xml:space="preserve"> and any future payments</w:t>
      </w:r>
      <w:r>
        <w:rPr>
          <w:rFonts w:ascii="Calibri" w:eastAsia="Times New Roman" w:hAnsi="Calibri" w:cs="Calibri"/>
          <w:sz w:val="24"/>
          <w:szCs w:val="24"/>
        </w:rPr>
        <w:t xml:space="preserve"> for the Dirt &amp; Gravel Project on Woodcock Road.</w:t>
      </w:r>
    </w:p>
    <w:p w:rsidR="00DD019B" w:rsidRPr="00D21CB8" w:rsidRDefault="00DD019B" w:rsidP="00DD019B">
      <w:pPr>
        <w:pStyle w:val="ListParagraph"/>
        <w:numPr>
          <w:ilvl w:val="2"/>
          <w:numId w:val="16"/>
        </w:numPr>
        <w:spacing w:after="0" w:line="240" w:lineRule="auto"/>
        <w:rPr>
          <w:rFonts w:ascii="Calibri" w:eastAsia="Times New Roman" w:hAnsi="Calibri" w:cs="Calibri"/>
          <w:sz w:val="24"/>
          <w:szCs w:val="24"/>
        </w:rPr>
      </w:pPr>
      <w:r>
        <w:rPr>
          <w:rFonts w:ascii="Calibri" w:eastAsia="Times New Roman" w:hAnsi="Calibri" w:cs="Calibri"/>
          <w:sz w:val="24"/>
          <w:szCs w:val="24"/>
        </w:rPr>
        <w:t>Phil Druck motioned to open a Checking Account, as required by the Depart of Conservation, at C&amp;N to deposit the 1</w:t>
      </w:r>
      <w:r w:rsidRPr="00DD019B">
        <w:rPr>
          <w:rFonts w:ascii="Calibri" w:eastAsia="Times New Roman" w:hAnsi="Calibri" w:cs="Calibri"/>
          <w:sz w:val="24"/>
          <w:szCs w:val="24"/>
          <w:vertAlign w:val="superscript"/>
        </w:rPr>
        <w:t>st</w:t>
      </w:r>
      <w:r>
        <w:rPr>
          <w:rFonts w:ascii="Calibri" w:eastAsia="Times New Roman" w:hAnsi="Calibri" w:cs="Calibri"/>
          <w:sz w:val="24"/>
          <w:szCs w:val="24"/>
        </w:rPr>
        <w:t xml:space="preserve"> payment and any future payments for the Woodcock Road Dirt and Gravel Project, Bill Plummer seconded, all in favor, motion carried.</w:t>
      </w:r>
    </w:p>
    <w:p w:rsidR="00E620F7" w:rsidRDefault="00E620F7" w:rsidP="00E620F7">
      <w:pPr>
        <w:pStyle w:val="ListParagraph"/>
        <w:numPr>
          <w:ilvl w:val="0"/>
          <w:numId w:val="16"/>
        </w:numPr>
        <w:spacing w:after="0" w:line="240" w:lineRule="auto"/>
        <w:rPr>
          <w:rFonts w:ascii="Calibri" w:eastAsia="Times New Roman" w:hAnsi="Calibri" w:cs="Calibri"/>
          <w:sz w:val="24"/>
          <w:szCs w:val="24"/>
        </w:rPr>
      </w:pPr>
      <w:r>
        <w:rPr>
          <w:rFonts w:ascii="Calibri" w:eastAsia="Times New Roman" w:hAnsi="Calibri" w:cs="Calibri"/>
          <w:sz w:val="24"/>
          <w:szCs w:val="24"/>
        </w:rPr>
        <w:t>Clymer Township Municipal Authority</w:t>
      </w:r>
      <w:r w:rsidR="00825251">
        <w:rPr>
          <w:rFonts w:ascii="Calibri" w:eastAsia="Times New Roman" w:hAnsi="Calibri" w:cs="Calibri"/>
          <w:sz w:val="24"/>
          <w:szCs w:val="24"/>
        </w:rPr>
        <w:t xml:space="preserve"> Yearly Letter</w:t>
      </w:r>
      <w:r w:rsidR="001474D2">
        <w:rPr>
          <w:rFonts w:ascii="Calibri" w:eastAsia="Times New Roman" w:hAnsi="Calibri" w:cs="Calibri"/>
          <w:sz w:val="24"/>
          <w:szCs w:val="24"/>
        </w:rPr>
        <w:t>.</w:t>
      </w:r>
    </w:p>
    <w:p w:rsidR="00825251" w:rsidRDefault="00825251" w:rsidP="00E620F7">
      <w:pPr>
        <w:pStyle w:val="ListParagraph"/>
        <w:numPr>
          <w:ilvl w:val="0"/>
          <w:numId w:val="16"/>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Auditor Pay </w:t>
      </w:r>
      <w:r w:rsidR="00827706">
        <w:rPr>
          <w:rFonts w:ascii="Calibri" w:eastAsia="Times New Roman" w:hAnsi="Calibri" w:cs="Calibri"/>
          <w:sz w:val="24"/>
          <w:szCs w:val="24"/>
        </w:rPr>
        <w:t>Increase-</w:t>
      </w:r>
      <w:r>
        <w:rPr>
          <w:rFonts w:ascii="Calibri" w:eastAsia="Times New Roman" w:hAnsi="Calibri" w:cs="Calibri"/>
          <w:sz w:val="24"/>
          <w:szCs w:val="24"/>
        </w:rPr>
        <w:t>Resolution #01-06-2025-01</w:t>
      </w:r>
    </w:p>
    <w:p w:rsidR="00FA2F50" w:rsidRDefault="00FA2F50" w:rsidP="00FA2F50">
      <w:pPr>
        <w:pStyle w:val="ListParagraph"/>
        <w:numPr>
          <w:ilvl w:val="1"/>
          <w:numId w:val="16"/>
        </w:numPr>
        <w:spacing w:after="0" w:line="240" w:lineRule="auto"/>
        <w:rPr>
          <w:rFonts w:ascii="Calibri" w:eastAsia="Times New Roman" w:hAnsi="Calibri" w:cs="Calibri"/>
          <w:sz w:val="24"/>
          <w:szCs w:val="24"/>
        </w:rPr>
      </w:pPr>
      <w:r>
        <w:rPr>
          <w:rFonts w:ascii="Calibri" w:eastAsia="Times New Roman" w:hAnsi="Calibri" w:cs="Calibri"/>
          <w:sz w:val="24"/>
          <w:szCs w:val="24"/>
        </w:rPr>
        <w:t>Phil Druck motioned to adopt resolution #01-06-2025-01, effective January 1, 2026. Bill Plummer seconded, all in favor, resolution adopted.</w:t>
      </w:r>
    </w:p>
    <w:p w:rsidR="00825251" w:rsidRDefault="00825251" w:rsidP="00E620F7">
      <w:pPr>
        <w:pStyle w:val="ListParagraph"/>
        <w:numPr>
          <w:ilvl w:val="0"/>
          <w:numId w:val="16"/>
        </w:numPr>
        <w:spacing w:after="0" w:line="240" w:lineRule="auto"/>
        <w:rPr>
          <w:rFonts w:ascii="Calibri" w:eastAsia="Times New Roman" w:hAnsi="Calibri" w:cs="Calibri"/>
          <w:sz w:val="24"/>
          <w:szCs w:val="24"/>
        </w:rPr>
      </w:pPr>
      <w:r>
        <w:rPr>
          <w:rFonts w:ascii="Calibri" w:eastAsia="Times New Roman" w:hAnsi="Calibri" w:cs="Calibri"/>
          <w:sz w:val="24"/>
          <w:szCs w:val="24"/>
        </w:rPr>
        <w:t>Department of the Auditor General</w:t>
      </w:r>
      <w:r w:rsidR="003D6341">
        <w:rPr>
          <w:rFonts w:ascii="Calibri" w:eastAsia="Times New Roman" w:hAnsi="Calibri" w:cs="Calibri"/>
          <w:sz w:val="24"/>
          <w:szCs w:val="24"/>
        </w:rPr>
        <w:t>-Audit performed on Dec.9, 10, 11 &amp; 16. No Findings.</w:t>
      </w:r>
    </w:p>
    <w:p w:rsidR="00677DCB" w:rsidRDefault="00677DCB" w:rsidP="00E620F7">
      <w:pPr>
        <w:pStyle w:val="ListParagraph"/>
        <w:numPr>
          <w:ilvl w:val="0"/>
          <w:numId w:val="16"/>
        </w:numPr>
        <w:spacing w:after="0" w:line="240" w:lineRule="auto"/>
        <w:rPr>
          <w:rFonts w:ascii="Calibri" w:eastAsia="Times New Roman" w:hAnsi="Calibri" w:cs="Calibri"/>
          <w:sz w:val="24"/>
          <w:szCs w:val="24"/>
        </w:rPr>
      </w:pPr>
      <w:r>
        <w:rPr>
          <w:rFonts w:ascii="Calibri" w:eastAsia="Times New Roman" w:hAnsi="Calibri" w:cs="Calibri"/>
          <w:sz w:val="24"/>
          <w:szCs w:val="24"/>
        </w:rPr>
        <w:t>PA Unemployment Rate Increase as of 01/01/2025 from 1.14190 to 1.6374.</w:t>
      </w:r>
    </w:p>
    <w:p w:rsidR="00C30F7F" w:rsidRDefault="00C30F7F" w:rsidP="00E620F7">
      <w:pPr>
        <w:pStyle w:val="ListParagraph"/>
        <w:numPr>
          <w:ilvl w:val="0"/>
          <w:numId w:val="16"/>
        </w:numPr>
        <w:spacing w:after="0" w:line="240" w:lineRule="auto"/>
        <w:rPr>
          <w:rFonts w:ascii="Calibri" w:eastAsia="Times New Roman" w:hAnsi="Calibri" w:cs="Calibri"/>
          <w:sz w:val="24"/>
          <w:szCs w:val="24"/>
        </w:rPr>
      </w:pPr>
      <w:r>
        <w:rPr>
          <w:rFonts w:ascii="Calibri" w:eastAsia="Times New Roman" w:hAnsi="Calibri" w:cs="Calibri"/>
          <w:sz w:val="24"/>
          <w:szCs w:val="24"/>
        </w:rPr>
        <w:t>Tioga County Elections and Registration</w:t>
      </w:r>
    </w:p>
    <w:p w:rsidR="00B53169" w:rsidRDefault="00B53169" w:rsidP="00B53169">
      <w:pPr>
        <w:pStyle w:val="ListParagraph"/>
        <w:numPr>
          <w:ilvl w:val="1"/>
          <w:numId w:val="16"/>
        </w:numPr>
        <w:spacing w:after="0" w:line="240" w:lineRule="auto"/>
        <w:rPr>
          <w:rFonts w:ascii="Calibri" w:eastAsia="Times New Roman" w:hAnsi="Calibri" w:cs="Calibri"/>
          <w:sz w:val="24"/>
          <w:szCs w:val="24"/>
        </w:rPr>
      </w:pPr>
      <w:r>
        <w:rPr>
          <w:rFonts w:ascii="Calibri" w:eastAsia="Times New Roman" w:hAnsi="Calibri" w:cs="Calibri"/>
          <w:sz w:val="24"/>
          <w:szCs w:val="24"/>
        </w:rPr>
        <w:t>2025 Ballot</w:t>
      </w:r>
    </w:p>
    <w:p w:rsidR="00B53169" w:rsidRDefault="00B53169" w:rsidP="00B53169">
      <w:pPr>
        <w:pStyle w:val="ListParagraph"/>
        <w:numPr>
          <w:ilvl w:val="2"/>
          <w:numId w:val="16"/>
        </w:numPr>
        <w:spacing w:after="0" w:line="240" w:lineRule="auto"/>
        <w:rPr>
          <w:rFonts w:ascii="Calibri" w:eastAsia="Times New Roman" w:hAnsi="Calibri" w:cs="Calibri"/>
          <w:sz w:val="24"/>
          <w:szCs w:val="24"/>
        </w:rPr>
      </w:pPr>
      <w:r>
        <w:rPr>
          <w:rFonts w:ascii="Calibri" w:eastAsia="Times New Roman" w:hAnsi="Calibri" w:cs="Calibri"/>
          <w:sz w:val="24"/>
          <w:szCs w:val="24"/>
        </w:rPr>
        <w:t>Tax Collector 4 year term</w:t>
      </w:r>
    </w:p>
    <w:p w:rsidR="00B53169" w:rsidRDefault="00B53169" w:rsidP="00B53169">
      <w:pPr>
        <w:pStyle w:val="ListParagraph"/>
        <w:numPr>
          <w:ilvl w:val="2"/>
          <w:numId w:val="16"/>
        </w:numPr>
        <w:spacing w:after="0" w:line="240" w:lineRule="auto"/>
        <w:rPr>
          <w:rFonts w:ascii="Calibri" w:eastAsia="Times New Roman" w:hAnsi="Calibri" w:cs="Calibri"/>
          <w:sz w:val="24"/>
          <w:szCs w:val="24"/>
        </w:rPr>
      </w:pPr>
      <w:r>
        <w:rPr>
          <w:rFonts w:ascii="Calibri" w:eastAsia="Times New Roman" w:hAnsi="Calibri" w:cs="Calibri"/>
          <w:sz w:val="24"/>
          <w:szCs w:val="24"/>
        </w:rPr>
        <w:t>Township Supervisor 6 year term</w:t>
      </w:r>
    </w:p>
    <w:p w:rsidR="00B53169" w:rsidRDefault="00B53169" w:rsidP="00B53169">
      <w:pPr>
        <w:pStyle w:val="ListParagraph"/>
        <w:numPr>
          <w:ilvl w:val="2"/>
          <w:numId w:val="16"/>
        </w:numPr>
        <w:spacing w:after="0" w:line="240" w:lineRule="auto"/>
        <w:rPr>
          <w:rFonts w:ascii="Calibri" w:eastAsia="Times New Roman" w:hAnsi="Calibri" w:cs="Calibri"/>
          <w:sz w:val="24"/>
          <w:szCs w:val="24"/>
        </w:rPr>
      </w:pPr>
      <w:r>
        <w:rPr>
          <w:rFonts w:ascii="Calibri" w:eastAsia="Times New Roman" w:hAnsi="Calibri" w:cs="Calibri"/>
          <w:sz w:val="24"/>
          <w:szCs w:val="24"/>
        </w:rPr>
        <w:t>Auditor 6 year term</w:t>
      </w:r>
    </w:p>
    <w:p w:rsidR="00B53169" w:rsidRDefault="00B53169" w:rsidP="00B53169">
      <w:pPr>
        <w:pStyle w:val="ListParagraph"/>
        <w:numPr>
          <w:ilvl w:val="2"/>
          <w:numId w:val="16"/>
        </w:numPr>
        <w:spacing w:after="0" w:line="240" w:lineRule="auto"/>
        <w:rPr>
          <w:rFonts w:ascii="Calibri" w:eastAsia="Times New Roman" w:hAnsi="Calibri" w:cs="Calibri"/>
          <w:sz w:val="24"/>
          <w:szCs w:val="24"/>
        </w:rPr>
      </w:pPr>
      <w:r>
        <w:rPr>
          <w:rFonts w:ascii="Calibri" w:eastAsia="Times New Roman" w:hAnsi="Calibri" w:cs="Calibri"/>
          <w:sz w:val="24"/>
          <w:szCs w:val="24"/>
        </w:rPr>
        <w:t>Auditor 4 year term</w:t>
      </w:r>
    </w:p>
    <w:p w:rsidR="00B53169" w:rsidRPr="00E620F7" w:rsidRDefault="00B53169" w:rsidP="00B53169">
      <w:pPr>
        <w:pStyle w:val="ListParagraph"/>
        <w:numPr>
          <w:ilvl w:val="2"/>
          <w:numId w:val="16"/>
        </w:numPr>
        <w:spacing w:after="0" w:line="240" w:lineRule="auto"/>
        <w:rPr>
          <w:rFonts w:ascii="Calibri" w:eastAsia="Times New Roman" w:hAnsi="Calibri" w:cs="Calibri"/>
          <w:sz w:val="24"/>
          <w:szCs w:val="24"/>
        </w:rPr>
      </w:pPr>
      <w:r>
        <w:rPr>
          <w:rFonts w:ascii="Calibri" w:eastAsia="Times New Roman" w:hAnsi="Calibri" w:cs="Calibri"/>
          <w:sz w:val="24"/>
          <w:szCs w:val="24"/>
        </w:rPr>
        <w:t>Auditor 2 year term</w:t>
      </w:r>
    </w:p>
    <w:p w:rsidR="003A7693" w:rsidRPr="003A7693" w:rsidRDefault="003A7693" w:rsidP="003A7693">
      <w:pPr>
        <w:shd w:val="clear" w:color="auto" w:fill="FFFFFF"/>
        <w:spacing w:after="0" w:line="240" w:lineRule="auto"/>
        <w:rPr>
          <w:rFonts w:ascii="Calibri" w:eastAsia="Times New Roman" w:hAnsi="Calibri" w:cs="Calibri"/>
          <w:sz w:val="24"/>
          <w:szCs w:val="24"/>
        </w:rPr>
      </w:pPr>
    </w:p>
    <w:p w:rsidR="0013334B" w:rsidRPr="00F85FCF" w:rsidRDefault="00AB183D" w:rsidP="00F85FCF">
      <w:pPr>
        <w:shd w:val="clear" w:color="auto" w:fill="FFFFFF"/>
        <w:spacing w:after="0" w:line="240" w:lineRule="auto"/>
        <w:rPr>
          <w:rFonts w:ascii="Calibri" w:eastAsia="Times New Roman" w:hAnsi="Calibri" w:cs="Calibri"/>
          <w:b/>
          <w:sz w:val="24"/>
          <w:szCs w:val="24"/>
          <w:u w:val="single"/>
        </w:rPr>
      </w:pPr>
      <w:r w:rsidRPr="00F85FCF">
        <w:rPr>
          <w:rFonts w:ascii="Calibri" w:eastAsia="Times New Roman" w:hAnsi="Calibri" w:cs="Calibri"/>
          <w:b/>
          <w:sz w:val="24"/>
          <w:szCs w:val="24"/>
          <w:u w:val="single"/>
        </w:rPr>
        <w:t>NEXT MEETING</w:t>
      </w:r>
    </w:p>
    <w:p w:rsidR="00A37AA0" w:rsidRPr="00A37AA0" w:rsidRDefault="00E620F7" w:rsidP="00AD6BD4">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February 10</w:t>
      </w:r>
      <w:r w:rsidR="00B70806">
        <w:rPr>
          <w:rFonts w:ascii="Calibri" w:eastAsia="Times New Roman" w:hAnsi="Calibri" w:cs="Calibri"/>
          <w:sz w:val="24"/>
          <w:szCs w:val="24"/>
        </w:rPr>
        <w:t>, 2025</w:t>
      </w:r>
    </w:p>
    <w:p w:rsidR="007A5C40" w:rsidRPr="00C22F8C" w:rsidRDefault="007A5C40" w:rsidP="007A5C40">
      <w:pPr>
        <w:pStyle w:val="ListParagraph"/>
        <w:spacing w:after="0" w:line="240" w:lineRule="auto"/>
        <w:ind w:left="630"/>
        <w:rPr>
          <w:rFonts w:ascii="Calibri" w:eastAsia="Times New Roman" w:hAnsi="Calibri" w:cs="Calibri"/>
          <w:sz w:val="24"/>
          <w:szCs w:val="24"/>
        </w:rPr>
      </w:pPr>
    </w:p>
    <w:p w:rsidR="005B382B" w:rsidRPr="00B53169" w:rsidRDefault="00AB183D" w:rsidP="00C72E1A">
      <w:pPr>
        <w:spacing w:after="0" w:line="240" w:lineRule="auto"/>
        <w:rPr>
          <w:rFonts w:ascii="Calibri" w:eastAsia="Times New Roman" w:hAnsi="Calibri" w:cs="Calibri"/>
          <w:sz w:val="24"/>
          <w:szCs w:val="24"/>
        </w:rPr>
      </w:pPr>
      <w:r>
        <w:rPr>
          <w:rFonts w:ascii="Calibri" w:eastAsia="Times New Roman" w:hAnsi="Calibri" w:cs="Calibri"/>
          <w:b/>
          <w:sz w:val="24"/>
          <w:szCs w:val="24"/>
          <w:u w:val="single"/>
        </w:rPr>
        <w:t>ADJOURNMENT</w:t>
      </w:r>
      <w:r w:rsidR="00B53169">
        <w:rPr>
          <w:rFonts w:ascii="Calibri" w:eastAsia="Times New Roman" w:hAnsi="Calibri" w:cs="Calibri"/>
          <w:b/>
          <w:sz w:val="24"/>
          <w:szCs w:val="24"/>
          <w:u w:val="single"/>
        </w:rPr>
        <w:t>:</w:t>
      </w:r>
      <w:r w:rsidR="00175684">
        <w:rPr>
          <w:rFonts w:ascii="Calibri" w:eastAsia="Times New Roman" w:hAnsi="Calibri" w:cs="Calibri"/>
          <w:b/>
          <w:sz w:val="24"/>
          <w:szCs w:val="24"/>
          <w:u w:val="single"/>
        </w:rPr>
        <w:t xml:space="preserve"> </w:t>
      </w:r>
      <w:r w:rsidR="00175684" w:rsidRPr="00B53169">
        <w:rPr>
          <w:rFonts w:ascii="Calibri" w:eastAsia="Times New Roman" w:hAnsi="Calibri" w:cs="Calibri"/>
          <w:sz w:val="24"/>
          <w:szCs w:val="24"/>
        </w:rPr>
        <w:t xml:space="preserve">Phil Druck motioned to adjourn, Bill Plummer seconded, all in favor, meeting adjourn </w:t>
      </w:r>
      <w:r w:rsidR="00B53169" w:rsidRPr="00B53169">
        <w:rPr>
          <w:rFonts w:ascii="Calibri" w:eastAsia="Times New Roman" w:hAnsi="Calibri" w:cs="Calibri"/>
          <w:sz w:val="24"/>
          <w:szCs w:val="24"/>
        </w:rPr>
        <w:t>at 9:05pm.</w:t>
      </w:r>
    </w:p>
    <w:sectPr w:rsidR="005B382B" w:rsidRPr="00B53169" w:rsidSect="00023FE5">
      <w:headerReference w:type="even" r:id="rId9"/>
      <w:headerReference w:type="default" r:id="rId10"/>
      <w:footerReference w:type="even" r:id="rId11"/>
      <w:footerReference w:type="default" r:id="rId12"/>
      <w:headerReference w:type="first" r:id="rId13"/>
      <w:footerReference w:type="first" r:id="rId14"/>
      <w:pgSz w:w="12240" w:h="15840" w:code="1"/>
      <w:pgMar w:top="576" w:right="1080" w:bottom="144" w:left="108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066" w:rsidRDefault="00451066" w:rsidP="00451066">
      <w:pPr>
        <w:spacing w:after="0" w:line="240" w:lineRule="auto"/>
      </w:pPr>
      <w:r>
        <w:separator/>
      </w:r>
    </w:p>
  </w:endnote>
  <w:endnote w:type="continuationSeparator" w:id="0">
    <w:p w:rsidR="00451066" w:rsidRDefault="00451066" w:rsidP="00451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169" w:rsidRDefault="00B531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169" w:rsidRDefault="00B531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169" w:rsidRDefault="00B531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066" w:rsidRDefault="00451066" w:rsidP="00451066">
      <w:pPr>
        <w:spacing w:after="0" w:line="240" w:lineRule="auto"/>
      </w:pPr>
      <w:r>
        <w:separator/>
      </w:r>
    </w:p>
  </w:footnote>
  <w:footnote w:type="continuationSeparator" w:id="0">
    <w:p w:rsidR="00451066" w:rsidRDefault="00451066" w:rsidP="00451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169" w:rsidRDefault="00B531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369643"/>
      <w:docPartObj>
        <w:docPartGallery w:val="Watermarks"/>
        <w:docPartUnique/>
      </w:docPartObj>
    </w:sdtPr>
    <w:sdtContent>
      <w:p w:rsidR="00B53169" w:rsidRDefault="00B5316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8195" type="#_x0000_t136" style="position:absolute;margin-left:0;margin-top:0;width:468pt;height:280.8pt;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169" w:rsidRDefault="00B531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0A6C"/>
    <w:multiLevelType w:val="hybridMultilevel"/>
    <w:tmpl w:val="277E8AF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13325"/>
    <w:multiLevelType w:val="hybridMultilevel"/>
    <w:tmpl w:val="7AEE9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9C2D89"/>
    <w:multiLevelType w:val="hybridMultilevel"/>
    <w:tmpl w:val="6750D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F9187D"/>
    <w:multiLevelType w:val="hybridMultilevel"/>
    <w:tmpl w:val="6804CA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156D24"/>
    <w:multiLevelType w:val="hybridMultilevel"/>
    <w:tmpl w:val="F4561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186633"/>
    <w:multiLevelType w:val="hybridMultilevel"/>
    <w:tmpl w:val="F19ED5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0EB6932"/>
    <w:multiLevelType w:val="hybridMultilevel"/>
    <w:tmpl w:val="0276D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724AD7"/>
    <w:multiLevelType w:val="hybridMultilevel"/>
    <w:tmpl w:val="A7588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B02091"/>
    <w:multiLevelType w:val="hybridMultilevel"/>
    <w:tmpl w:val="5F7ED0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7930938"/>
    <w:multiLevelType w:val="hybridMultilevel"/>
    <w:tmpl w:val="0A081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E61BBC"/>
    <w:multiLevelType w:val="hybridMultilevel"/>
    <w:tmpl w:val="1EBA1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B161ED"/>
    <w:multiLevelType w:val="hybridMultilevel"/>
    <w:tmpl w:val="9A2611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10036D"/>
    <w:multiLevelType w:val="hybridMultilevel"/>
    <w:tmpl w:val="398E6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713908"/>
    <w:multiLevelType w:val="hybridMultilevel"/>
    <w:tmpl w:val="359031F8"/>
    <w:lvl w:ilvl="0" w:tplc="04090003">
      <w:start w:val="1"/>
      <w:numFmt w:val="bullet"/>
      <w:lvlText w:val="o"/>
      <w:lvlJc w:val="left"/>
      <w:pPr>
        <w:ind w:left="1446" w:hanging="360"/>
      </w:pPr>
      <w:rPr>
        <w:rFonts w:ascii="Courier New" w:hAnsi="Courier New" w:cs="Courier New"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4">
    <w:nsid w:val="761C525F"/>
    <w:multiLevelType w:val="hybridMultilevel"/>
    <w:tmpl w:val="BEF40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A30F86"/>
    <w:multiLevelType w:val="hybridMultilevel"/>
    <w:tmpl w:val="4EF20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9"/>
  </w:num>
  <w:num w:numId="4">
    <w:abstractNumId w:val="5"/>
  </w:num>
  <w:num w:numId="5">
    <w:abstractNumId w:val="4"/>
  </w:num>
  <w:num w:numId="6">
    <w:abstractNumId w:val="11"/>
  </w:num>
  <w:num w:numId="7">
    <w:abstractNumId w:val="15"/>
  </w:num>
  <w:num w:numId="8">
    <w:abstractNumId w:val="7"/>
  </w:num>
  <w:num w:numId="9">
    <w:abstractNumId w:val="0"/>
  </w:num>
  <w:num w:numId="10">
    <w:abstractNumId w:val="12"/>
  </w:num>
  <w:num w:numId="11">
    <w:abstractNumId w:val="6"/>
  </w:num>
  <w:num w:numId="12">
    <w:abstractNumId w:val="3"/>
  </w:num>
  <w:num w:numId="13">
    <w:abstractNumId w:val="13"/>
  </w:num>
  <w:num w:numId="14">
    <w:abstractNumId w:val="8"/>
  </w:num>
  <w:num w:numId="15">
    <w:abstractNumId w:val="1"/>
  </w:num>
  <w:num w:numId="1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A95"/>
    <w:rsid w:val="00001B8E"/>
    <w:rsid w:val="000038B0"/>
    <w:rsid w:val="00011402"/>
    <w:rsid w:val="00011908"/>
    <w:rsid w:val="000147A5"/>
    <w:rsid w:val="00023FE5"/>
    <w:rsid w:val="00024904"/>
    <w:rsid w:val="00032A2F"/>
    <w:rsid w:val="000419A9"/>
    <w:rsid w:val="00042A98"/>
    <w:rsid w:val="00044EF1"/>
    <w:rsid w:val="00045DF5"/>
    <w:rsid w:val="000465EA"/>
    <w:rsid w:val="00052934"/>
    <w:rsid w:val="00054B3D"/>
    <w:rsid w:val="00061D36"/>
    <w:rsid w:val="000657BD"/>
    <w:rsid w:val="00073BD9"/>
    <w:rsid w:val="000769AE"/>
    <w:rsid w:val="000819FC"/>
    <w:rsid w:val="000829E3"/>
    <w:rsid w:val="00084D98"/>
    <w:rsid w:val="000A7AE4"/>
    <w:rsid w:val="000B3FA5"/>
    <w:rsid w:val="000C2C4C"/>
    <w:rsid w:val="000D1D8F"/>
    <w:rsid w:val="000D400E"/>
    <w:rsid w:val="000D61F9"/>
    <w:rsid w:val="000D667F"/>
    <w:rsid w:val="000F042D"/>
    <w:rsid w:val="000F47BB"/>
    <w:rsid w:val="00100126"/>
    <w:rsid w:val="00103D31"/>
    <w:rsid w:val="0012155F"/>
    <w:rsid w:val="0012393E"/>
    <w:rsid w:val="00126C48"/>
    <w:rsid w:val="00131961"/>
    <w:rsid w:val="001330E8"/>
    <w:rsid w:val="0013334B"/>
    <w:rsid w:val="00136699"/>
    <w:rsid w:val="0013725E"/>
    <w:rsid w:val="0014039D"/>
    <w:rsid w:val="001474D2"/>
    <w:rsid w:val="00151814"/>
    <w:rsid w:val="00151F49"/>
    <w:rsid w:val="00165065"/>
    <w:rsid w:val="00170D90"/>
    <w:rsid w:val="0017528B"/>
    <w:rsid w:val="00175684"/>
    <w:rsid w:val="00181555"/>
    <w:rsid w:val="00182D9D"/>
    <w:rsid w:val="00184B1F"/>
    <w:rsid w:val="001A2B28"/>
    <w:rsid w:val="001A2CAF"/>
    <w:rsid w:val="001A3B88"/>
    <w:rsid w:val="001A3BA1"/>
    <w:rsid w:val="001B1CE0"/>
    <w:rsid w:val="001B2F1D"/>
    <w:rsid w:val="001B3E26"/>
    <w:rsid w:val="001C0509"/>
    <w:rsid w:val="001C0BE5"/>
    <w:rsid w:val="001C4ECD"/>
    <w:rsid w:val="001C6BD7"/>
    <w:rsid w:val="001D0666"/>
    <w:rsid w:val="001D26EF"/>
    <w:rsid w:val="001F04DC"/>
    <w:rsid w:val="001F3881"/>
    <w:rsid w:val="001F5606"/>
    <w:rsid w:val="001F5FD9"/>
    <w:rsid w:val="002011A8"/>
    <w:rsid w:val="002028C6"/>
    <w:rsid w:val="002032AE"/>
    <w:rsid w:val="00206113"/>
    <w:rsid w:val="00206A1A"/>
    <w:rsid w:val="00215BA2"/>
    <w:rsid w:val="002165B8"/>
    <w:rsid w:val="0022131D"/>
    <w:rsid w:val="002215C4"/>
    <w:rsid w:val="00223B88"/>
    <w:rsid w:val="00234230"/>
    <w:rsid w:val="00240E9C"/>
    <w:rsid w:val="002462D1"/>
    <w:rsid w:val="0026248C"/>
    <w:rsid w:val="002656B5"/>
    <w:rsid w:val="0026643D"/>
    <w:rsid w:val="00271BF2"/>
    <w:rsid w:val="00273C35"/>
    <w:rsid w:val="0027588F"/>
    <w:rsid w:val="002770E5"/>
    <w:rsid w:val="0029119E"/>
    <w:rsid w:val="00297BF3"/>
    <w:rsid w:val="002A1041"/>
    <w:rsid w:val="002A3F11"/>
    <w:rsid w:val="002A49A5"/>
    <w:rsid w:val="002B73A8"/>
    <w:rsid w:val="002C05A0"/>
    <w:rsid w:val="002C621C"/>
    <w:rsid w:val="002D3CAB"/>
    <w:rsid w:val="002E4541"/>
    <w:rsid w:val="002F5649"/>
    <w:rsid w:val="00301D5C"/>
    <w:rsid w:val="00310C88"/>
    <w:rsid w:val="00311542"/>
    <w:rsid w:val="0031323A"/>
    <w:rsid w:val="00315F16"/>
    <w:rsid w:val="00315F60"/>
    <w:rsid w:val="00315FAE"/>
    <w:rsid w:val="0032769B"/>
    <w:rsid w:val="00341848"/>
    <w:rsid w:val="003463F0"/>
    <w:rsid w:val="00347789"/>
    <w:rsid w:val="003516EA"/>
    <w:rsid w:val="00354C94"/>
    <w:rsid w:val="00360653"/>
    <w:rsid w:val="00365B5B"/>
    <w:rsid w:val="003743D1"/>
    <w:rsid w:val="00384256"/>
    <w:rsid w:val="003846C4"/>
    <w:rsid w:val="003A3B53"/>
    <w:rsid w:val="003A7693"/>
    <w:rsid w:val="003B2592"/>
    <w:rsid w:val="003B5A7D"/>
    <w:rsid w:val="003B73F8"/>
    <w:rsid w:val="003B7DD5"/>
    <w:rsid w:val="003C6BC0"/>
    <w:rsid w:val="003D0EE2"/>
    <w:rsid w:val="003D6341"/>
    <w:rsid w:val="003E0155"/>
    <w:rsid w:val="003E03BD"/>
    <w:rsid w:val="003F26CA"/>
    <w:rsid w:val="003F5ACB"/>
    <w:rsid w:val="004061A6"/>
    <w:rsid w:val="00424691"/>
    <w:rsid w:val="0042541C"/>
    <w:rsid w:val="004322E9"/>
    <w:rsid w:val="00434239"/>
    <w:rsid w:val="00442BF3"/>
    <w:rsid w:val="0044451C"/>
    <w:rsid w:val="00451066"/>
    <w:rsid w:val="004549C9"/>
    <w:rsid w:val="00461112"/>
    <w:rsid w:val="004639D5"/>
    <w:rsid w:val="00464472"/>
    <w:rsid w:val="004658C7"/>
    <w:rsid w:val="004706D5"/>
    <w:rsid w:val="00471943"/>
    <w:rsid w:val="00477D18"/>
    <w:rsid w:val="004A0566"/>
    <w:rsid w:val="004A0B83"/>
    <w:rsid w:val="004A6469"/>
    <w:rsid w:val="004B4621"/>
    <w:rsid w:val="004C0330"/>
    <w:rsid w:val="004C074F"/>
    <w:rsid w:val="004C292C"/>
    <w:rsid w:val="004C7861"/>
    <w:rsid w:val="004C7B03"/>
    <w:rsid w:val="004D6ECB"/>
    <w:rsid w:val="004D7E23"/>
    <w:rsid w:val="004D7F07"/>
    <w:rsid w:val="004F4988"/>
    <w:rsid w:val="004F50E8"/>
    <w:rsid w:val="004F5479"/>
    <w:rsid w:val="004F7019"/>
    <w:rsid w:val="00504248"/>
    <w:rsid w:val="00506A22"/>
    <w:rsid w:val="005133DB"/>
    <w:rsid w:val="0051654D"/>
    <w:rsid w:val="00520D36"/>
    <w:rsid w:val="00523E7C"/>
    <w:rsid w:val="005279A6"/>
    <w:rsid w:val="005326DA"/>
    <w:rsid w:val="00535766"/>
    <w:rsid w:val="00537BB5"/>
    <w:rsid w:val="00540216"/>
    <w:rsid w:val="0054058B"/>
    <w:rsid w:val="0054219E"/>
    <w:rsid w:val="00544AE8"/>
    <w:rsid w:val="005560D1"/>
    <w:rsid w:val="00567A00"/>
    <w:rsid w:val="00574B31"/>
    <w:rsid w:val="00580655"/>
    <w:rsid w:val="005837BB"/>
    <w:rsid w:val="00583B4B"/>
    <w:rsid w:val="0058587D"/>
    <w:rsid w:val="00585DC4"/>
    <w:rsid w:val="00592CBD"/>
    <w:rsid w:val="00593009"/>
    <w:rsid w:val="0059442A"/>
    <w:rsid w:val="005A123A"/>
    <w:rsid w:val="005A6E98"/>
    <w:rsid w:val="005B382B"/>
    <w:rsid w:val="005C0C8D"/>
    <w:rsid w:val="005D12B1"/>
    <w:rsid w:val="005D2028"/>
    <w:rsid w:val="005D5318"/>
    <w:rsid w:val="005E0D9A"/>
    <w:rsid w:val="005E5B15"/>
    <w:rsid w:val="005F4824"/>
    <w:rsid w:val="00620EC1"/>
    <w:rsid w:val="0062201C"/>
    <w:rsid w:val="00623766"/>
    <w:rsid w:val="00626A00"/>
    <w:rsid w:val="00627704"/>
    <w:rsid w:val="00630A70"/>
    <w:rsid w:val="00630AD2"/>
    <w:rsid w:val="006329B9"/>
    <w:rsid w:val="00637E85"/>
    <w:rsid w:val="00642DDA"/>
    <w:rsid w:val="00660FF0"/>
    <w:rsid w:val="006644D6"/>
    <w:rsid w:val="00667CAB"/>
    <w:rsid w:val="00676AF5"/>
    <w:rsid w:val="00677DCB"/>
    <w:rsid w:val="00686AF9"/>
    <w:rsid w:val="0069767C"/>
    <w:rsid w:val="006A14F5"/>
    <w:rsid w:val="006A1A6C"/>
    <w:rsid w:val="006B3228"/>
    <w:rsid w:val="006D0C7D"/>
    <w:rsid w:val="006D4274"/>
    <w:rsid w:val="006E2083"/>
    <w:rsid w:val="006E2F72"/>
    <w:rsid w:val="006E58D7"/>
    <w:rsid w:val="006F709F"/>
    <w:rsid w:val="0070152B"/>
    <w:rsid w:val="00713F55"/>
    <w:rsid w:val="00716BCD"/>
    <w:rsid w:val="00717329"/>
    <w:rsid w:val="0072470A"/>
    <w:rsid w:val="00726F49"/>
    <w:rsid w:val="007270DB"/>
    <w:rsid w:val="0073002D"/>
    <w:rsid w:val="00734B60"/>
    <w:rsid w:val="007354C1"/>
    <w:rsid w:val="00735640"/>
    <w:rsid w:val="00740E01"/>
    <w:rsid w:val="007554ED"/>
    <w:rsid w:val="007644B1"/>
    <w:rsid w:val="00765E42"/>
    <w:rsid w:val="00766AB2"/>
    <w:rsid w:val="00770E89"/>
    <w:rsid w:val="00772975"/>
    <w:rsid w:val="00785A96"/>
    <w:rsid w:val="007930E2"/>
    <w:rsid w:val="00793121"/>
    <w:rsid w:val="0079774C"/>
    <w:rsid w:val="00797C74"/>
    <w:rsid w:val="007A4110"/>
    <w:rsid w:val="007A5C40"/>
    <w:rsid w:val="007A64B3"/>
    <w:rsid w:val="007B2F86"/>
    <w:rsid w:val="007B74A8"/>
    <w:rsid w:val="007D48A6"/>
    <w:rsid w:val="007D7807"/>
    <w:rsid w:val="007E4516"/>
    <w:rsid w:val="007E74DC"/>
    <w:rsid w:val="007E7666"/>
    <w:rsid w:val="008069D3"/>
    <w:rsid w:val="00811F17"/>
    <w:rsid w:val="00814307"/>
    <w:rsid w:val="00825251"/>
    <w:rsid w:val="00827706"/>
    <w:rsid w:val="00827C06"/>
    <w:rsid w:val="008328F7"/>
    <w:rsid w:val="0083443E"/>
    <w:rsid w:val="008420DF"/>
    <w:rsid w:val="0084461A"/>
    <w:rsid w:val="0085128E"/>
    <w:rsid w:val="0085414B"/>
    <w:rsid w:val="00855D99"/>
    <w:rsid w:val="0085608B"/>
    <w:rsid w:val="00857B7A"/>
    <w:rsid w:val="0086422F"/>
    <w:rsid w:val="00870F38"/>
    <w:rsid w:val="008815FD"/>
    <w:rsid w:val="00886599"/>
    <w:rsid w:val="008947DF"/>
    <w:rsid w:val="00895BC4"/>
    <w:rsid w:val="008A5C1D"/>
    <w:rsid w:val="008A64B0"/>
    <w:rsid w:val="008B123E"/>
    <w:rsid w:val="008B4710"/>
    <w:rsid w:val="008C11F7"/>
    <w:rsid w:val="008D1048"/>
    <w:rsid w:val="008D440C"/>
    <w:rsid w:val="008E71CB"/>
    <w:rsid w:val="008F096F"/>
    <w:rsid w:val="008F2C41"/>
    <w:rsid w:val="008F38F2"/>
    <w:rsid w:val="008F5B7B"/>
    <w:rsid w:val="008F6C0C"/>
    <w:rsid w:val="0090200F"/>
    <w:rsid w:val="0091267A"/>
    <w:rsid w:val="009149AA"/>
    <w:rsid w:val="009241B4"/>
    <w:rsid w:val="00930691"/>
    <w:rsid w:val="00931A0B"/>
    <w:rsid w:val="00942B0F"/>
    <w:rsid w:val="00943537"/>
    <w:rsid w:val="00943E1C"/>
    <w:rsid w:val="00947C7B"/>
    <w:rsid w:val="00962D97"/>
    <w:rsid w:val="009639CB"/>
    <w:rsid w:val="0096743F"/>
    <w:rsid w:val="00972D47"/>
    <w:rsid w:val="00973160"/>
    <w:rsid w:val="00980695"/>
    <w:rsid w:val="00982383"/>
    <w:rsid w:val="00984971"/>
    <w:rsid w:val="00993881"/>
    <w:rsid w:val="00994FC7"/>
    <w:rsid w:val="009A2504"/>
    <w:rsid w:val="009A3AB6"/>
    <w:rsid w:val="009A5523"/>
    <w:rsid w:val="009B16C8"/>
    <w:rsid w:val="009B339C"/>
    <w:rsid w:val="009B59EF"/>
    <w:rsid w:val="009C540C"/>
    <w:rsid w:val="009C7C5C"/>
    <w:rsid w:val="009C7E6F"/>
    <w:rsid w:val="009D0A99"/>
    <w:rsid w:val="009D2860"/>
    <w:rsid w:val="009D7D63"/>
    <w:rsid w:val="009E196D"/>
    <w:rsid w:val="009E5628"/>
    <w:rsid w:val="009F38AB"/>
    <w:rsid w:val="009F7DAC"/>
    <w:rsid w:val="00A07B43"/>
    <w:rsid w:val="00A1507E"/>
    <w:rsid w:val="00A17CF1"/>
    <w:rsid w:val="00A208A8"/>
    <w:rsid w:val="00A26316"/>
    <w:rsid w:val="00A26715"/>
    <w:rsid w:val="00A31141"/>
    <w:rsid w:val="00A31D37"/>
    <w:rsid w:val="00A3621B"/>
    <w:rsid w:val="00A37AA0"/>
    <w:rsid w:val="00A416D4"/>
    <w:rsid w:val="00A41D02"/>
    <w:rsid w:val="00A455E2"/>
    <w:rsid w:val="00A45F33"/>
    <w:rsid w:val="00A463E2"/>
    <w:rsid w:val="00A46757"/>
    <w:rsid w:val="00A46950"/>
    <w:rsid w:val="00A519AC"/>
    <w:rsid w:val="00A53A95"/>
    <w:rsid w:val="00A56359"/>
    <w:rsid w:val="00A56713"/>
    <w:rsid w:val="00A56BD7"/>
    <w:rsid w:val="00A61032"/>
    <w:rsid w:val="00A646C9"/>
    <w:rsid w:val="00A73C04"/>
    <w:rsid w:val="00A75127"/>
    <w:rsid w:val="00A82AFC"/>
    <w:rsid w:val="00A85746"/>
    <w:rsid w:val="00A864D1"/>
    <w:rsid w:val="00AA4B3F"/>
    <w:rsid w:val="00AB183D"/>
    <w:rsid w:val="00AB2656"/>
    <w:rsid w:val="00AC2197"/>
    <w:rsid w:val="00AD6BD4"/>
    <w:rsid w:val="00AE3DBB"/>
    <w:rsid w:val="00AE7239"/>
    <w:rsid w:val="00AF5B1C"/>
    <w:rsid w:val="00B00198"/>
    <w:rsid w:val="00B02644"/>
    <w:rsid w:val="00B042C1"/>
    <w:rsid w:val="00B062D4"/>
    <w:rsid w:val="00B06B05"/>
    <w:rsid w:val="00B17A5C"/>
    <w:rsid w:val="00B2116D"/>
    <w:rsid w:val="00B23B89"/>
    <w:rsid w:val="00B428D8"/>
    <w:rsid w:val="00B50873"/>
    <w:rsid w:val="00B53169"/>
    <w:rsid w:val="00B55A1B"/>
    <w:rsid w:val="00B70806"/>
    <w:rsid w:val="00B70B7E"/>
    <w:rsid w:val="00B85B6B"/>
    <w:rsid w:val="00B957E8"/>
    <w:rsid w:val="00BA5484"/>
    <w:rsid w:val="00BA62D9"/>
    <w:rsid w:val="00BC4DA3"/>
    <w:rsid w:val="00BC5342"/>
    <w:rsid w:val="00BD2976"/>
    <w:rsid w:val="00BD6B66"/>
    <w:rsid w:val="00BE0058"/>
    <w:rsid w:val="00BE1258"/>
    <w:rsid w:val="00BE3C9B"/>
    <w:rsid w:val="00BE4670"/>
    <w:rsid w:val="00BE72A8"/>
    <w:rsid w:val="00BF21F0"/>
    <w:rsid w:val="00C21D94"/>
    <w:rsid w:val="00C2237E"/>
    <w:rsid w:val="00C22F8C"/>
    <w:rsid w:val="00C30868"/>
    <w:rsid w:val="00C30F7F"/>
    <w:rsid w:val="00C37820"/>
    <w:rsid w:val="00C43D05"/>
    <w:rsid w:val="00C47391"/>
    <w:rsid w:val="00C47DA6"/>
    <w:rsid w:val="00C539F7"/>
    <w:rsid w:val="00C54BC0"/>
    <w:rsid w:val="00C55C88"/>
    <w:rsid w:val="00C636FF"/>
    <w:rsid w:val="00C64D9A"/>
    <w:rsid w:val="00C6509D"/>
    <w:rsid w:val="00C72E1A"/>
    <w:rsid w:val="00C75467"/>
    <w:rsid w:val="00C81048"/>
    <w:rsid w:val="00C831F7"/>
    <w:rsid w:val="00C932C7"/>
    <w:rsid w:val="00C94DF5"/>
    <w:rsid w:val="00CA1EA2"/>
    <w:rsid w:val="00CB002B"/>
    <w:rsid w:val="00CB607E"/>
    <w:rsid w:val="00CC01DC"/>
    <w:rsid w:val="00CC336D"/>
    <w:rsid w:val="00CD1B08"/>
    <w:rsid w:val="00CD1EEE"/>
    <w:rsid w:val="00CE25B0"/>
    <w:rsid w:val="00CE2F4D"/>
    <w:rsid w:val="00D00050"/>
    <w:rsid w:val="00D10738"/>
    <w:rsid w:val="00D14FF2"/>
    <w:rsid w:val="00D213DF"/>
    <w:rsid w:val="00D21CB8"/>
    <w:rsid w:val="00D26A5E"/>
    <w:rsid w:val="00D3230D"/>
    <w:rsid w:val="00D37100"/>
    <w:rsid w:val="00D464B3"/>
    <w:rsid w:val="00D61F40"/>
    <w:rsid w:val="00D6210D"/>
    <w:rsid w:val="00D746EF"/>
    <w:rsid w:val="00D86DFB"/>
    <w:rsid w:val="00DA479C"/>
    <w:rsid w:val="00DA4A44"/>
    <w:rsid w:val="00DC083C"/>
    <w:rsid w:val="00DC2295"/>
    <w:rsid w:val="00DC4675"/>
    <w:rsid w:val="00DD019B"/>
    <w:rsid w:val="00DE0EC3"/>
    <w:rsid w:val="00DE4897"/>
    <w:rsid w:val="00DE4ADC"/>
    <w:rsid w:val="00DE54CB"/>
    <w:rsid w:val="00DF4FAA"/>
    <w:rsid w:val="00E110B9"/>
    <w:rsid w:val="00E1243E"/>
    <w:rsid w:val="00E14A71"/>
    <w:rsid w:val="00E30B1F"/>
    <w:rsid w:val="00E37410"/>
    <w:rsid w:val="00E42162"/>
    <w:rsid w:val="00E47C78"/>
    <w:rsid w:val="00E5013F"/>
    <w:rsid w:val="00E603AA"/>
    <w:rsid w:val="00E611EA"/>
    <w:rsid w:val="00E616B6"/>
    <w:rsid w:val="00E620F7"/>
    <w:rsid w:val="00E65DCA"/>
    <w:rsid w:val="00E7790D"/>
    <w:rsid w:val="00E82753"/>
    <w:rsid w:val="00E86495"/>
    <w:rsid w:val="00E905C6"/>
    <w:rsid w:val="00EB07B8"/>
    <w:rsid w:val="00EB4C1E"/>
    <w:rsid w:val="00EB5E7C"/>
    <w:rsid w:val="00EC5517"/>
    <w:rsid w:val="00EC5F59"/>
    <w:rsid w:val="00ED10D7"/>
    <w:rsid w:val="00ED2DF5"/>
    <w:rsid w:val="00ED666E"/>
    <w:rsid w:val="00EE0D59"/>
    <w:rsid w:val="00EE1769"/>
    <w:rsid w:val="00EE46DD"/>
    <w:rsid w:val="00EF2195"/>
    <w:rsid w:val="00EF7BE2"/>
    <w:rsid w:val="00F0620E"/>
    <w:rsid w:val="00F06839"/>
    <w:rsid w:val="00F1423F"/>
    <w:rsid w:val="00F17216"/>
    <w:rsid w:val="00F172BF"/>
    <w:rsid w:val="00F404D7"/>
    <w:rsid w:val="00F4297F"/>
    <w:rsid w:val="00F42F35"/>
    <w:rsid w:val="00F45F87"/>
    <w:rsid w:val="00F64E26"/>
    <w:rsid w:val="00F6565D"/>
    <w:rsid w:val="00F66E1F"/>
    <w:rsid w:val="00F66E82"/>
    <w:rsid w:val="00F74D06"/>
    <w:rsid w:val="00F757FC"/>
    <w:rsid w:val="00F85FCF"/>
    <w:rsid w:val="00F9597B"/>
    <w:rsid w:val="00FA041C"/>
    <w:rsid w:val="00FA0AE5"/>
    <w:rsid w:val="00FA2F50"/>
    <w:rsid w:val="00FA3F20"/>
    <w:rsid w:val="00FA563A"/>
    <w:rsid w:val="00FA70F5"/>
    <w:rsid w:val="00FC53C8"/>
    <w:rsid w:val="00FC7771"/>
    <w:rsid w:val="00FC7AA4"/>
    <w:rsid w:val="00FD3A14"/>
    <w:rsid w:val="00FD46C3"/>
    <w:rsid w:val="00FD4B14"/>
    <w:rsid w:val="00FD75E8"/>
    <w:rsid w:val="00FE5BB8"/>
    <w:rsid w:val="00FE7738"/>
    <w:rsid w:val="00FF0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A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A95"/>
    <w:pPr>
      <w:ind w:left="720"/>
      <w:contextualSpacing/>
    </w:pPr>
  </w:style>
  <w:style w:type="table" w:styleId="TableGrid">
    <w:name w:val="Table Grid"/>
    <w:basedOn w:val="TableNormal"/>
    <w:uiPriority w:val="59"/>
    <w:rsid w:val="00A53A9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2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0DF"/>
    <w:rPr>
      <w:rFonts w:ascii="Tahoma" w:hAnsi="Tahoma" w:cs="Tahoma"/>
      <w:sz w:val="16"/>
      <w:szCs w:val="16"/>
    </w:rPr>
  </w:style>
  <w:style w:type="character" w:styleId="Hyperlink">
    <w:name w:val="Hyperlink"/>
    <w:basedOn w:val="DefaultParagraphFont"/>
    <w:uiPriority w:val="99"/>
    <w:unhideWhenUsed/>
    <w:rsid w:val="00073BD9"/>
    <w:rPr>
      <w:color w:val="0000FF" w:themeColor="hyperlink"/>
      <w:u w:val="single"/>
    </w:rPr>
  </w:style>
  <w:style w:type="table" w:customStyle="1" w:styleId="TableGrid1">
    <w:name w:val="Table Grid1"/>
    <w:basedOn w:val="TableNormal"/>
    <w:next w:val="TableGrid"/>
    <w:uiPriority w:val="59"/>
    <w:rsid w:val="007B74A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1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066"/>
  </w:style>
  <w:style w:type="paragraph" w:styleId="Footer">
    <w:name w:val="footer"/>
    <w:basedOn w:val="Normal"/>
    <w:link w:val="FooterChar"/>
    <w:uiPriority w:val="99"/>
    <w:unhideWhenUsed/>
    <w:rsid w:val="00451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0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A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A95"/>
    <w:pPr>
      <w:ind w:left="720"/>
      <w:contextualSpacing/>
    </w:pPr>
  </w:style>
  <w:style w:type="table" w:styleId="TableGrid">
    <w:name w:val="Table Grid"/>
    <w:basedOn w:val="TableNormal"/>
    <w:uiPriority w:val="59"/>
    <w:rsid w:val="00A53A9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2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0DF"/>
    <w:rPr>
      <w:rFonts w:ascii="Tahoma" w:hAnsi="Tahoma" w:cs="Tahoma"/>
      <w:sz w:val="16"/>
      <w:szCs w:val="16"/>
    </w:rPr>
  </w:style>
  <w:style w:type="character" w:styleId="Hyperlink">
    <w:name w:val="Hyperlink"/>
    <w:basedOn w:val="DefaultParagraphFont"/>
    <w:uiPriority w:val="99"/>
    <w:unhideWhenUsed/>
    <w:rsid w:val="00073BD9"/>
    <w:rPr>
      <w:color w:val="0000FF" w:themeColor="hyperlink"/>
      <w:u w:val="single"/>
    </w:rPr>
  </w:style>
  <w:style w:type="table" w:customStyle="1" w:styleId="TableGrid1">
    <w:name w:val="Table Grid1"/>
    <w:basedOn w:val="TableNormal"/>
    <w:next w:val="TableGrid"/>
    <w:uiPriority w:val="59"/>
    <w:rsid w:val="007B74A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1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066"/>
  </w:style>
  <w:style w:type="paragraph" w:styleId="Footer">
    <w:name w:val="footer"/>
    <w:basedOn w:val="Normal"/>
    <w:link w:val="FooterChar"/>
    <w:uiPriority w:val="99"/>
    <w:unhideWhenUsed/>
    <w:rsid w:val="00451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B5B5A-B9AE-4207-8D98-C89A9CE1C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15541</TotalTime>
  <Pages>3</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Mansfield University</Company>
  <LinksUpToDate>false</LinksUpToDate>
  <CharactersWithSpaces>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Clymer</dc:creator>
  <cp:lastModifiedBy>Clymer</cp:lastModifiedBy>
  <cp:revision>112</cp:revision>
  <cp:lastPrinted>2025-01-06T19:36:00Z</cp:lastPrinted>
  <dcterms:created xsi:type="dcterms:W3CDTF">2024-04-09T15:12:00Z</dcterms:created>
  <dcterms:modified xsi:type="dcterms:W3CDTF">2025-01-27T16:31:00Z</dcterms:modified>
</cp:coreProperties>
</file>